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C917D" w14:textId="7239A2C5" w:rsidR="00864376" w:rsidRPr="00D3400C" w:rsidRDefault="00FB6B28" w:rsidP="00644A17">
      <w:pPr>
        <w:rPr>
          <w:rFonts w:ascii="Gill Sans MT" w:eastAsiaTheme="minorEastAsia" w:hAnsi="Gill Sans MT" w:cstheme="minorBidi"/>
          <w:lang w:val="en-GB"/>
        </w:rPr>
      </w:pPr>
      <w:r>
        <w:rPr>
          <w:noProof/>
        </w:rPr>
        <w:drawing>
          <wp:anchor distT="0" distB="0" distL="114300" distR="114300" simplePos="0" relativeHeight="251658253" behindDoc="0" locked="0" layoutInCell="1" allowOverlap="1" wp14:anchorId="23E9DF6A" wp14:editId="711CB7B8">
            <wp:simplePos x="0" y="0"/>
            <wp:positionH relativeFrom="margin">
              <wp:align>center</wp:align>
            </wp:positionH>
            <wp:positionV relativeFrom="paragraph">
              <wp:posOffset>-266832</wp:posOffset>
            </wp:positionV>
            <wp:extent cx="2908740" cy="3743864"/>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8740" cy="3743864"/>
                    </a:xfrm>
                    <a:prstGeom prst="rect">
                      <a:avLst/>
                    </a:prstGeom>
                    <a:noFill/>
                  </pic:spPr>
                </pic:pic>
              </a:graphicData>
            </a:graphic>
            <wp14:sizeRelH relativeFrom="margin">
              <wp14:pctWidth>0</wp14:pctWidth>
            </wp14:sizeRelH>
            <wp14:sizeRelV relativeFrom="margin">
              <wp14:pctHeight>0</wp14:pctHeight>
            </wp14:sizeRelV>
          </wp:anchor>
        </w:drawing>
      </w:r>
    </w:p>
    <w:p w14:paraId="1717D268" w14:textId="4867C791" w:rsidR="00864376" w:rsidRPr="00D3400C" w:rsidRDefault="00864376" w:rsidP="00644A17">
      <w:pPr>
        <w:pStyle w:val="1bodycopy10pt"/>
        <w:rPr>
          <w:rFonts w:ascii="Gill Sans MT" w:eastAsiaTheme="minorEastAsia" w:hAnsi="Gill Sans MT" w:cstheme="minorBidi"/>
          <w:noProof/>
          <w:lang w:val="en-GB"/>
        </w:rPr>
      </w:pPr>
    </w:p>
    <w:p w14:paraId="07EF97C2" w14:textId="3853643F" w:rsidR="00864376" w:rsidRPr="00D3400C" w:rsidRDefault="00864376" w:rsidP="00644A17">
      <w:pPr>
        <w:pStyle w:val="1bodycopy10pt"/>
        <w:jc w:val="center"/>
        <w:rPr>
          <w:rFonts w:ascii="Gill Sans MT" w:eastAsiaTheme="minorEastAsia" w:hAnsi="Gill Sans MT" w:cstheme="minorBidi"/>
          <w:lang w:val="en-GB"/>
        </w:rPr>
      </w:pPr>
    </w:p>
    <w:p w14:paraId="0D9D94E4" w14:textId="584FB1F9" w:rsidR="00864376" w:rsidRPr="00D3400C" w:rsidRDefault="00864376" w:rsidP="00644A17">
      <w:pPr>
        <w:pStyle w:val="1bodycopy10pt"/>
        <w:rPr>
          <w:rFonts w:ascii="Gill Sans MT" w:eastAsiaTheme="minorEastAsia" w:hAnsi="Gill Sans MT" w:cstheme="minorBidi"/>
          <w:lang w:val="en-GB"/>
        </w:rPr>
      </w:pPr>
    </w:p>
    <w:p w14:paraId="7165B722" w14:textId="7C827323" w:rsidR="00864376" w:rsidRPr="00D3400C" w:rsidRDefault="00864376" w:rsidP="00644A17">
      <w:pPr>
        <w:pStyle w:val="1bodycopy10pt"/>
        <w:rPr>
          <w:rFonts w:ascii="Gill Sans MT" w:eastAsiaTheme="minorEastAsia" w:hAnsi="Gill Sans MT" w:cstheme="minorBidi"/>
          <w:lang w:val="en-GB"/>
        </w:rPr>
      </w:pPr>
    </w:p>
    <w:p w14:paraId="662F780E" w14:textId="48EAD8A1" w:rsidR="00864376" w:rsidRPr="00D3400C" w:rsidRDefault="00864376" w:rsidP="00644A17">
      <w:pPr>
        <w:pStyle w:val="1bodycopy10pt"/>
        <w:rPr>
          <w:rFonts w:ascii="Gill Sans MT" w:eastAsiaTheme="minorEastAsia" w:hAnsi="Gill Sans MT" w:cstheme="minorBidi"/>
          <w:lang w:val="en-GB"/>
        </w:rPr>
      </w:pPr>
    </w:p>
    <w:p w14:paraId="461D8FB8" w14:textId="2257D4EF" w:rsidR="00864376" w:rsidRPr="00D3400C" w:rsidRDefault="00864376" w:rsidP="00644A17">
      <w:pPr>
        <w:pStyle w:val="1bodycopy10pt"/>
        <w:rPr>
          <w:rFonts w:ascii="Gill Sans MT" w:eastAsiaTheme="minorEastAsia" w:hAnsi="Gill Sans MT" w:cstheme="minorBidi"/>
          <w:lang w:val="en-GB"/>
        </w:rPr>
      </w:pPr>
    </w:p>
    <w:p w14:paraId="771F6F7D" w14:textId="77777777" w:rsidR="00864376" w:rsidRPr="00D3400C" w:rsidRDefault="00864376" w:rsidP="00644A17">
      <w:pPr>
        <w:pStyle w:val="1bodycopy10pt"/>
        <w:rPr>
          <w:rFonts w:ascii="Gill Sans MT" w:eastAsiaTheme="minorEastAsia" w:hAnsi="Gill Sans MT" w:cstheme="minorBidi"/>
          <w:lang w:val="en-GB"/>
        </w:rPr>
      </w:pPr>
    </w:p>
    <w:p w14:paraId="0C0512F6" w14:textId="1C5B0BF9" w:rsidR="00864376" w:rsidRPr="00D3400C" w:rsidRDefault="00864376" w:rsidP="00644A17">
      <w:pPr>
        <w:pStyle w:val="1bodycopy10pt"/>
        <w:rPr>
          <w:rFonts w:ascii="Gill Sans MT" w:eastAsiaTheme="minorEastAsia" w:hAnsi="Gill Sans MT" w:cstheme="minorBidi"/>
          <w:lang w:val="en-GB"/>
        </w:rPr>
      </w:pPr>
    </w:p>
    <w:p w14:paraId="39B52748" w14:textId="05365B85" w:rsidR="00864376" w:rsidRPr="00D3400C" w:rsidRDefault="00864376" w:rsidP="00644A17">
      <w:pPr>
        <w:pStyle w:val="1bodycopy10pt"/>
        <w:rPr>
          <w:rFonts w:ascii="Gill Sans MT" w:eastAsiaTheme="minorEastAsia" w:hAnsi="Gill Sans MT" w:cstheme="minorBidi"/>
          <w:lang w:val="en-GB"/>
        </w:rPr>
      </w:pPr>
    </w:p>
    <w:p w14:paraId="75B0CCAB" w14:textId="187560D7" w:rsidR="00864376" w:rsidRPr="00D3400C" w:rsidRDefault="00FB6B28" w:rsidP="00FB6B28">
      <w:pPr>
        <w:pStyle w:val="1bodycopy10pt"/>
        <w:tabs>
          <w:tab w:val="left" w:pos="2057"/>
        </w:tabs>
        <w:rPr>
          <w:rFonts w:ascii="Gill Sans MT" w:eastAsiaTheme="minorEastAsia" w:hAnsi="Gill Sans MT" w:cstheme="minorBidi"/>
          <w:lang w:val="en-GB"/>
        </w:rPr>
      </w:pPr>
      <w:r>
        <w:rPr>
          <w:rFonts w:ascii="Gill Sans MT" w:eastAsiaTheme="minorEastAsia" w:hAnsi="Gill Sans MT" w:cstheme="minorBidi"/>
          <w:lang w:val="en-GB"/>
        </w:rPr>
        <w:tab/>
      </w:r>
    </w:p>
    <w:p w14:paraId="1AA8C252" w14:textId="77777777" w:rsidR="00864376" w:rsidRPr="00D3400C" w:rsidRDefault="00864376" w:rsidP="00644A17">
      <w:pPr>
        <w:pStyle w:val="1bodycopy10pt"/>
        <w:rPr>
          <w:rFonts w:ascii="Gill Sans MT" w:eastAsiaTheme="minorEastAsia" w:hAnsi="Gill Sans MT" w:cstheme="minorBidi"/>
          <w:lang w:val="en-GB"/>
        </w:rPr>
      </w:pPr>
    </w:p>
    <w:p w14:paraId="5733838D" w14:textId="77777777" w:rsidR="00864376" w:rsidRPr="00D3400C" w:rsidRDefault="00864376" w:rsidP="00644A17">
      <w:pPr>
        <w:pStyle w:val="1bodycopy10pt"/>
        <w:rPr>
          <w:rFonts w:ascii="Gill Sans MT" w:eastAsiaTheme="minorEastAsia" w:hAnsi="Gill Sans MT" w:cstheme="minorBidi"/>
          <w:lang w:val="en-GB"/>
        </w:rPr>
      </w:pPr>
    </w:p>
    <w:p w14:paraId="6E4AA82A" w14:textId="77777777" w:rsidR="00864376" w:rsidRPr="00D3400C" w:rsidRDefault="00864376" w:rsidP="00644A17">
      <w:pPr>
        <w:pStyle w:val="1bodycopy10pt"/>
        <w:rPr>
          <w:rFonts w:ascii="Gill Sans MT" w:eastAsiaTheme="minorEastAsia" w:hAnsi="Gill Sans MT" w:cstheme="minorBidi"/>
          <w:lang w:val="en-GB"/>
        </w:rPr>
      </w:pPr>
    </w:p>
    <w:p w14:paraId="41223B55" w14:textId="151818FC" w:rsidR="00864376" w:rsidRDefault="00864376" w:rsidP="00644A17">
      <w:pPr>
        <w:pStyle w:val="1bodycopy10pt"/>
        <w:rPr>
          <w:rFonts w:ascii="Gill Sans MT" w:eastAsiaTheme="minorEastAsia" w:hAnsi="Gill Sans MT" w:cstheme="minorBidi"/>
          <w:lang w:val="en-GB"/>
        </w:rPr>
      </w:pPr>
    </w:p>
    <w:p w14:paraId="5883389D" w14:textId="3D1FBA4C" w:rsidR="00FB6B28" w:rsidRDefault="00FB6B28" w:rsidP="00644A17">
      <w:pPr>
        <w:pStyle w:val="1bodycopy10pt"/>
        <w:rPr>
          <w:rFonts w:ascii="Gill Sans MT" w:eastAsiaTheme="minorEastAsia" w:hAnsi="Gill Sans MT" w:cstheme="minorBidi"/>
          <w:lang w:val="en-GB"/>
        </w:rPr>
      </w:pPr>
    </w:p>
    <w:p w14:paraId="053AD898" w14:textId="3D93F0AC" w:rsidR="00FB6B28" w:rsidRDefault="00FB6B28" w:rsidP="00644A17">
      <w:pPr>
        <w:pStyle w:val="1bodycopy10pt"/>
        <w:rPr>
          <w:rFonts w:ascii="Gill Sans MT" w:eastAsiaTheme="minorEastAsia" w:hAnsi="Gill Sans MT" w:cstheme="minorBidi"/>
          <w:lang w:val="en-GB"/>
        </w:rPr>
      </w:pPr>
    </w:p>
    <w:p w14:paraId="6F84CBD3" w14:textId="6C666669" w:rsidR="00FB6B28" w:rsidRPr="00A859F2" w:rsidRDefault="00A859F2" w:rsidP="00A859F2">
      <w:pPr>
        <w:pStyle w:val="6Abstract"/>
        <w:spacing w:line="240" w:lineRule="auto"/>
        <w:jc w:val="center"/>
        <w:rPr>
          <w:rFonts w:ascii="Libre Baskerville" w:eastAsiaTheme="minorEastAsia" w:hAnsi="Libre Baskerville" w:cstheme="minorBidi"/>
          <w:b/>
          <w:bCs/>
          <w:color w:val="102A4C"/>
          <w:sz w:val="40"/>
          <w:szCs w:val="40"/>
          <w:lang w:val="en-GB"/>
        </w:rPr>
      </w:pPr>
      <w:r w:rsidRPr="00A859F2">
        <w:rPr>
          <w:rFonts w:ascii="Libre Baskerville" w:eastAsiaTheme="minorEastAsia" w:hAnsi="Libre Baskerville" w:cstheme="minorBidi"/>
          <w:b/>
          <w:bCs/>
          <w:color w:val="102A4C"/>
          <w:sz w:val="40"/>
          <w:szCs w:val="40"/>
          <w:lang w:val="en-GB"/>
        </w:rPr>
        <w:t xml:space="preserve">St Augustine’s CE High School </w:t>
      </w:r>
    </w:p>
    <w:p w14:paraId="025A673F" w14:textId="77777777" w:rsidR="00FB6B28" w:rsidRPr="00FB6B28" w:rsidRDefault="00FB6B28" w:rsidP="00FB6B28">
      <w:pPr>
        <w:pStyle w:val="3Policytitle"/>
        <w:jc w:val="center"/>
        <w:rPr>
          <w:rFonts w:ascii="Libre Baskerville" w:eastAsiaTheme="minorEastAsia" w:hAnsi="Libre Baskerville" w:cstheme="minorBidi"/>
          <w:color w:val="102A4C"/>
          <w:sz w:val="56"/>
          <w:szCs w:val="56"/>
          <w:lang w:val="en-GB"/>
        </w:rPr>
      </w:pPr>
      <w:r w:rsidRPr="00FB6B28">
        <w:rPr>
          <w:rFonts w:ascii="Libre Baskerville" w:eastAsiaTheme="minorEastAsia" w:hAnsi="Libre Baskerville" w:cstheme="minorBidi"/>
          <w:color w:val="102A4C"/>
          <w:sz w:val="56"/>
          <w:szCs w:val="56"/>
          <w:lang w:val="en-GB"/>
        </w:rPr>
        <w:t>Special Educational Needs (SEND) Information Report</w:t>
      </w:r>
    </w:p>
    <w:p w14:paraId="3A77007C" w14:textId="77777777" w:rsidR="00FB6B28" w:rsidRDefault="00FB6B28" w:rsidP="00644A17">
      <w:pPr>
        <w:pStyle w:val="1bodycopy10pt"/>
        <w:rPr>
          <w:rFonts w:ascii="Gill Sans MT" w:eastAsiaTheme="minorEastAsia" w:hAnsi="Gill Sans MT" w:cstheme="minorBidi"/>
          <w:lang w:val="en-GB"/>
        </w:rPr>
      </w:pPr>
    </w:p>
    <w:p w14:paraId="04887572" w14:textId="517FE2FB" w:rsidR="00FB6B28" w:rsidRDefault="00FB6B28" w:rsidP="00644A17">
      <w:pPr>
        <w:pStyle w:val="1bodycopy10pt"/>
        <w:rPr>
          <w:rFonts w:ascii="Gill Sans MT" w:eastAsiaTheme="minorEastAsia" w:hAnsi="Gill Sans MT" w:cstheme="minorBidi"/>
          <w:lang w:val="en-GB"/>
        </w:rPr>
      </w:pPr>
    </w:p>
    <w:p w14:paraId="323399B7" w14:textId="009CD5DB" w:rsidR="00FB6B28" w:rsidRDefault="00FB6B28" w:rsidP="00644A17">
      <w:pPr>
        <w:pStyle w:val="1bodycopy10pt"/>
        <w:rPr>
          <w:rFonts w:ascii="Gill Sans MT" w:eastAsiaTheme="minorEastAsia" w:hAnsi="Gill Sans MT" w:cstheme="minorBidi"/>
          <w:lang w:val="en-GB"/>
        </w:rPr>
      </w:pPr>
    </w:p>
    <w:p w14:paraId="1068C0E8" w14:textId="1DBD2CE5" w:rsidR="00FB6B28" w:rsidRDefault="00FB6B28" w:rsidP="00644A17">
      <w:pPr>
        <w:pStyle w:val="1bodycopy10pt"/>
        <w:rPr>
          <w:rFonts w:ascii="Gill Sans MT" w:eastAsiaTheme="minorEastAsia" w:hAnsi="Gill Sans MT" w:cstheme="minorBidi"/>
          <w:lang w:val="en-GB"/>
        </w:rPr>
      </w:pPr>
    </w:p>
    <w:p w14:paraId="594B1141" w14:textId="548C5995" w:rsidR="00864376" w:rsidRDefault="00864376" w:rsidP="00644A17">
      <w:pPr>
        <w:pStyle w:val="1bodycopy10pt"/>
        <w:rPr>
          <w:rFonts w:ascii="Gill Sans MT" w:eastAsiaTheme="minorEastAsia" w:hAnsi="Gill Sans MT" w:cstheme="minorBidi"/>
          <w:lang w:val="en-GB"/>
        </w:rPr>
      </w:pPr>
    </w:p>
    <w:tbl>
      <w:tblPr>
        <w:tblStyle w:val="TableGrid"/>
        <w:tblpPr w:leftFromText="180" w:rightFromText="180" w:vertAnchor="text" w:horzAnchor="margin" w:tblpY="137"/>
        <w:tblW w:w="0" w:type="auto"/>
        <w:tblLook w:val="04A0" w:firstRow="1" w:lastRow="0" w:firstColumn="1" w:lastColumn="0" w:noHBand="0" w:noVBand="1"/>
      </w:tblPr>
      <w:tblGrid>
        <w:gridCol w:w="4508"/>
        <w:gridCol w:w="2254"/>
        <w:gridCol w:w="2254"/>
      </w:tblGrid>
      <w:tr w:rsidR="0079066C" w14:paraId="73069AD3" w14:textId="77777777" w:rsidTr="0079066C">
        <w:tc>
          <w:tcPr>
            <w:tcW w:w="4508" w:type="dxa"/>
          </w:tcPr>
          <w:p w14:paraId="3782E489" w14:textId="77777777" w:rsidR="0079066C" w:rsidRPr="0079066C" w:rsidRDefault="0079066C" w:rsidP="0079066C">
            <w:pPr>
              <w:pStyle w:val="1bodycopy10pt"/>
              <w:rPr>
                <w:rFonts w:ascii="Gill Sans MT" w:eastAsiaTheme="minorEastAsia" w:hAnsi="Gill Sans MT" w:cstheme="minorBidi"/>
                <w:b/>
                <w:bCs/>
                <w:sz w:val="22"/>
                <w:szCs w:val="28"/>
                <w:lang w:val="en-GB"/>
              </w:rPr>
            </w:pPr>
            <w:r w:rsidRPr="0079066C">
              <w:rPr>
                <w:rFonts w:ascii="Gill Sans MT" w:eastAsiaTheme="minorEastAsia" w:hAnsi="Gill Sans MT" w:cstheme="minorBidi"/>
                <w:b/>
                <w:bCs/>
                <w:sz w:val="22"/>
                <w:szCs w:val="28"/>
                <w:lang w:val="en-GB"/>
              </w:rPr>
              <w:t xml:space="preserve">Approved by: </w:t>
            </w:r>
          </w:p>
        </w:tc>
        <w:tc>
          <w:tcPr>
            <w:tcW w:w="2254" w:type="dxa"/>
          </w:tcPr>
          <w:p w14:paraId="338636A9" w14:textId="77777777" w:rsidR="0079066C" w:rsidRPr="0079066C" w:rsidRDefault="0079066C" w:rsidP="0079066C">
            <w:pPr>
              <w:pStyle w:val="1bodycopy10pt"/>
              <w:rPr>
                <w:rFonts w:ascii="Gill Sans MT" w:eastAsiaTheme="minorEastAsia" w:hAnsi="Gill Sans MT" w:cstheme="minorBidi"/>
                <w:sz w:val="22"/>
                <w:szCs w:val="28"/>
                <w:lang w:val="en-GB"/>
              </w:rPr>
            </w:pPr>
            <w:r w:rsidRPr="0079066C">
              <w:rPr>
                <w:rFonts w:ascii="Gill Sans MT" w:eastAsiaTheme="minorEastAsia" w:hAnsi="Gill Sans MT" w:cstheme="minorBidi"/>
                <w:sz w:val="22"/>
                <w:szCs w:val="28"/>
                <w:lang w:val="en-GB"/>
              </w:rPr>
              <w:t>FGB</w:t>
            </w:r>
          </w:p>
        </w:tc>
        <w:tc>
          <w:tcPr>
            <w:tcW w:w="2254" w:type="dxa"/>
          </w:tcPr>
          <w:p w14:paraId="3EEBB189" w14:textId="77777777" w:rsidR="0079066C" w:rsidRPr="0079066C" w:rsidRDefault="0079066C" w:rsidP="0079066C">
            <w:pPr>
              <w:pStyle w:val="1bodycopy10pt"/>
              <w:rPr>
                <w:rFonts w:ascii="Gill Sans MT" w:eastAsiaTheme="minorEastAsia" w:hAnsi="Gill Sans MT" w:cstheme="minorBidi"/>
                <w:sz w:val="22"/>
                <w:szCs w:val="28"/>
                <w:lang w:val="en-GB"/>
              </w:rPr>
            </w:pPr>
            <w:r w:rsidRPr="0079066C">
              <w:rPr>
                <w:rFonts w:ascii="Gill Sans MT" w:eastAsiaTheme="minorEastAsia" w:hAnsi="Gill Sans MT" w:cstheme="minorBidi"/>
                <w:b/>
                <w:bCs/>
                <w:sz w:val="22"/>
                <w:szCs w:val="28"/>
                <w:lang w:val="en-GB"/>
              </w:rPr>
              <w:t>Date:</w:t>
            </w:r>
            <w:r w:rsidRPr="0079066C">
              <w:rPr>
                <w:rFonts w:ascii="Gill Sans MT" w:eastAsiaTheme="minorEastAsia" w:hAnsi="Gill Sans MT" w:cstheme="minorBidi"/>
                <w:sz w:val="22"/>
                <w:szCs w:val="28"/>
                <w:lang w:val="en-GB"/>
              </w:rPr>
              <w:t xml:space="preserve"> 17/03/2026</w:t>
            </w:r>
          </w:p>
        </w:tc>
      </w:tr>
      <w:tr w:rsidR="0079066C" w14:paraId="219F8EDC" w14:textId="77777777" w:rsidTr="0079066C">
        <w:tc>
          <w:tcPr>
            <w:tcW w:w="4508" w:type="dxa"/>
          </w:tcPr>
          <w:p w14:paraId="5F6E8A7C" w14:textId="77777777" w:rsidR="0079066C" w:rsidRPr="0079066C" w:rsidRDefault="0079066C" w:rsidP="0079066C">
            <w:pPr>
              <w:pStyle w:val="1bodycopy10pt"/>
              <w:rPr>
                <w:rFonts w:ascii="Gill Sans MT" w:eastAsiaTheme="minorEastAsia" w:hAnsi="Gill Sans MT" w:cstheme="minorBidi"/>
                <w:b/>
                <w:bCs/>
                <w:sz w:val="22"/>
                <w:szCs w:val="28"/>
                <w:lang w:val="en-GB"/>
              </w:rPr>
            </w:pPr>
            <w:r w:rsidRPr="0079066C">
              <w:rPr>
                <w:rFonts w:ascii="Gill Sans MT" w:eastAsiaTheme="minorEastAsia" w:hAnsi="Gill Sans MT" w:cstheme="minorBidi"/>
                <w:b/>
                <w:bCs/>
                <w:sz w:val="22"/>
                <w:szCs w:val="28"/>
                <w:lang w:val="en-GB"/>
              </w:rPr>
              <w:t xml:space="preserve">Last reviewed: </w:t>
            </w:r>
          </w:p>
        </w:tc>
        <w:tc>
          <w:tcPr>
            <w:tcW w:w="4508" w:type="dxa"/>
            <w:gridSpan w:val="2"/>
          </w:tcPr>
          <w:p w14:paraId="2EC39E60" w14:textId="77777777" w:rsidR="0079066C" w:rsidRPr="0079066C" w:rsidRDefault="0079066C" w:rsidP="0079066C">
            <w:pPr>
              <w:pStyle w:val="1bodycopy10pt"/>
              <w:rPr>
                <w:rFonts w:ascii="Gill Sans MT" w:eastAsiaTheme="minorEastAsia" w:hAnsi="Gill Sans MT" w:cstheme="minorBidi"/>
                <w:sz w:val="22"/>
                <w:szCs w:val="28"/>
                <w:lang w:val="en-GB"/>
              </w:rPr>
            </w:pPr>
            <w:r w:rsidRPr="0079066C">
              <w:rPr>
                <w:rFonts w:ascii="Gill Sans MT" w:eastAsiaTheme="minorEastAsia" w:hAnsi="Gill Sans MT" w:cstheme="minorBidi"/>
                <w:sz w:val="22"/>
                <w:szCs w:val="28"/>
                <w:lang w:val="en-GB"/>
              </w:rPr>
              <w:t>N/A</w:t>
            </w:r>
          </w:p>
        </w:tc>
      </w:tr>
      <w:tr w:rsidR="0079066C" w14:paraId="7C405B70" w14:textId="77777777" w:rsidTr="0079066C">
        <w:tc>
          <w:tcPr>
            <w:tcW w:w="4508" w:type="dxa"/>
          </w:tcPr>
          <w:p w14:paraId="01385A6E" w14:textId="77777777" w:rsidR="0079066C" w:rsidRPr="0079066C" w:rsidRDefault="0079066C" w:rsidP="0079066C">
            <w:pPr>
              <w:pStyle w:val="1bodycopy10pt"/>
              <w:rPr>
                <w:rFonts w:ascii="Gill Sans MT" w:eastAsiaTheme="minorEastAsia" w:hAnsi="Gill Sans MT" w:cstheme="minorBidi"/>
                <w:b/>
                <w:bCs/>
                <w:sz w:val="22"/>
                <w:szCs w:val="28"/>
                <w:lang w:val="en-GB"/>
              </w:rPr>
            </w:pPr>
            <w:r w:rsidRPr="0079066C">
              <w:rPr>
                <w:rFonts w:ascii="Gill Sans MT" w:eastAsiaTheme="minorEastAsia" w:hAnsi="Gill Sans MT" w:cstheme="minorBidi"/>
                <w:b/>
                <w:bCs/>
                <w:sz w:val="22"/>
                <w:szCs w:val="28"/>
                <w:lang w:val="en-GB"/>
              </w:rPr>
              <w:t xml:space="preserve">Next review due by: </w:t>
            </w:r>
          </w:p>
        </w:tc>
        <w:tc>
          <w:tcPr>
            <w:tcW w:w="4508" w:type="dxa"/>
            <w:gridSpan w:val="2"/>
          </w:tcPr>
          <w:p w14:paraId="69F1CC88" w14:textId="77777777" w:rsidR="0079066C" w:rsidRPr="0079066C" w:rsidRDefault="0079066C" w:rsidP="0079066C">
            <w:pPr>
              <w:pStyle w:val="1bodycopy10pt"/>
              <w:rPr>
                <w:rFonts w:ascii="Gill Sans MT" w:eastAsiaTheme="minorEastAsia" w:hAnsi="Gill Sans MT" w:cstheme="minorBidi"/>
                <w:sz w:val="22"/>
                <w:szCs w:val="28"/>
                <w:lang w:val="en-GB"/>
              </w:rPr>
            </w:pPr>
            <w:r w:rsidRPr="0079066C">
              <w:rPr>
                <w:rFonts w:ascii="Gill Sans MT" w:eastAsiaTheme="minorEastAsia" w:hAnsi="Gill Sans MT" w:cstheme="minorBidi"/>
                <w:sz w:val="22"/>
                <w:szCs w:val="28"/>
                <w:lang w:val="en-GB"/>
              </w:rPr>
              <w:t>03/2027</w:t>
            </w:r>
          </w:p>
        </w:tc>
      </w:tr>
    </w:tbl>
    <w:p w14:paraId="0B011346" w14:textId="77777777" w:rsidR="00864376" w:rsidRDefault="00864376" w:rsidP="00644A17">
      <w:pPr>
        <w:pStyle w:val="Heading1"/>
        <w:rPr>
          <w:rFonts w:ascii="Gill Sans MT" w:eastAsiaTheme="minorEastAsia" w:hAnsi="Gill Sans MT" w:cstheme="minorBidi"/>
        </w:rPr>
      </w:pPr>
    </w:p>
    <w:p w14:paraId="7BDB6C0B" w14:textId="77777777" w:rsidR="008314A8" w:rsidRPr="008314A8" w:rsidRDefault="008314A8" w:rsidP="008314A8">
      <w:pPr>
        <w:pStyle w:val="6Abstract"/>
        <w:rPr>
          <w:lang w:val="en-GB"/>
        </w:rPr>
      </w:pPr>
    </w:p>
    <w:p w14:paraId="2D2A8617" w14:textId="77777777" w:rsidR="008314A8" w:rsidRPr="002F3D0C" w:rsidRDefault="008314A8" w:rsidP="008314A8">
      <w:pPr>
        <w:overflowPunct w:val="0"/>
        <w:adjustRightInd w:val="0"/>
        <w:spacing w:after="160" w:line="257" w:lineRule="auto"/>
        <w:ind w:left="-851" w:right="-893"/>
        <w:jc w:val="center"/>
        <w:textAlignment w:val="baseline"/>
        <w:rPr>
          <w:rFonts w:ascii="Times New Roman" w:eastAsia="Times New Roman" w:hAnsi="Times New Roman"/>
          <w:i/>
          <w:iCs/>
          <w:szCs w:val="18"/>
          <w:lang w:val="en-GB" w:eastAsia="en-GB"/>
        </w:rPr>
        <w:sectPr w:rsidR="008314A8" w:rsidRPr="002F3D0C" w:rsidSect="00C17CA4">
          <w:footerReference w:type="default" r:id="rId8"/>
          <w:footerReference w:type="first" r:id="rId9"/>
          <w:pgSz w:w="11920" w:h="16850"/>
          <w:pgMar w:top="1580" w:right="1200" w:bottom="1200" w:left="1340" w:header="0" w:footer="1017" w:gutter="0"/>
          <w:pgNumType w:start="1"/>
          <w:cols w:space="720"/>
          <w:docGrid w:linePitch="272"/>
        </w:sectPr>
      </w:pPr>
      <w:r w:rsidRPr="002F3D0C">
        <w:rPr>
          <w:rFonts w:ascii="Gill Sans MT" w:eastAsia="Gill Sans MT" w:hAnsi="Gill Sans MT" w:cs="Gill Sans MT"/>
          <w:i/>
          <w:iCs/>
          <w:szCs w:val="18"/>
          <w:lang w:val="en-GB" w:eastAsia="en-GB"/>
        </w:rPr>
        <w:t>St Augustine’s Federated Schools have consciously considered how this policy may affect people who share protected characteristics and have due regard for those whose identity is protected under the Equality Act 2010.</w:t>
      </w:r>
    </w:p>
    <w:p w14:paraId="158CEFBE" w14:textId="77777777" w:rsidR="0007752B" w:rsidRPr="0007752B" w:rsidRDefault="0007752B" w:rsidP="0007752B">
      <w:pPr>
        <w:pStyle w:val="6Abstract"/>
        <w:rPr>
          <w:lang w:val="en-GB"/>
        </w:rPr>
      </w:pPr>
    </w:p>
    <w:p w14:paraId="55029A1A" w14:textId="77777777" w:rsidR="0079066C" w:rsidRPr="0079066C" w:rsidRDefault="0079066C" w:rsidP="0079066C">
      <w:pPr>
        <w:pStyle w:val="6Abstract"/>
        <w:rPr>
          <w:lang w:val="en-GB"/>
        </w:rPr>
      </w:pPr>
    </w:p>
    <w:sdt>
      <w:sdtPr>
        <w:rPr>
          <w:rFonts w:ascii="Libre Baskerville" w:eastAsia="MS Mincho" w:hAnsi="Libre Baskerville"/>
          <w:color w:val="auto"/>
          <w:sz w:val="36"/>
          <w:szCs w:val="36"/>
        </w:rPr>
        <w:id w:val="2009335021"/>
        <w:docPartObj>
          <w:docPartGallery w:val="Table of Contents"/>
          <w:docPartUnique/>
        </w:docPartObj>
      </w:sdtPr>
      <w:sdtEndPr>
        <w:rPr>
          <w:b/>
          <w:bCs/>
          <w:noProof/>
        </w:rPr>
      </w:sdtEndPr>
      <w:sdtContent>
        <w:p w14:paraId="434D2D2F" w14:textId="155DA1AB" w:rsidR="00864376" w:rsidRPr="00DB599C" w:rsidRDefault="00DB599C" w:rsidP="00C0419D">
          <w:pPr>
            <w:pStyle w:val="TOCHeading"/>
            <w:spacing w:line="240" w:lineRule="auto"/>
            <w:jc w:val="both"/>
            <w:rPr>
              <w:rFonts w:ascii="Libre Baskerville" w:hAnsi="Libre Baskerville"/>
              <w:b/>
              <w:bCs/>
              <w:color w:val="102A4C"/>
              <w:sz w:val="28"/>
              <w:szCs w:val="28"/>
            </w:rPr>
          </w:pPr>
          <w:r w:rsidRPr="00DB599C">
            <w:rPr>
              <w:rFonts w:ascii="Libre Baskerville" w:hAnsi="Libre Baskerville"/>
              <w:b/>
              <w:bCs/>
              <w:color w:val="102A4C"/>
              <w:sz w:val="28"/>
              <w:szCs w:val="28"/>
            </w:rPr>
            <w:t>Content</w:t>
          </w:r>
          <w:r w:rsidR="00864376" w:rsidRPr="00DB599C">
            <w:rPr>
              <w:rFonts w:ascii="Libre Baskerville" w:hAnsi="Libre Baskerville"/>
              <w:b/>
              <w:bCs/>
              <w:color w:val="102A4C"/>
              <w:sz w:val="28"/>
              <w:szCs w:val="28"/>
            </w:rPr>
            <w:t>s</w:t>
          </w:r>
        </w:p>
        <w:p w14:paraId="2B1FFBEA" w14:textId="3126A656" w:rsidR="00E878A2" w:rsidRDefault="00864376">
          <w:pPr>
            <w:pStyle w:val="TOC1"/>
            <w:tabs>
              <w:tab w:val="right" w:leader="dot" w:pos="9016"/>
            </w:tabs>
            <w:rPr>
              <w:rFonts w:asciiTheme="minorHAnsi" w:eastAsiaTheme="minorEastAsia" w:hAnsiTheme="minorHAnsi" w:cstheme="minorBidi"/>
              <w:noProof/>
              <w:sz w:val="22"/>
              <w:szCs w:val="22"/>
              <w:lang w:val="en-GB" w:eastAsia="en-GB"/>
            </w:rPr>
          </w:pPr>
          <w:r w:rsidRPr="00FB6B28">
            <w:rPr>
              <w:rFonts w:ascii="Libre Baskerville" w:hAnsi="Libre Baskerville"/>
              <w:sz w:val="36"/>
              <w:szCs w:val="36"/>
            </w:rPr>
            <w:fldChar w:fldCharType="begin"/>
          </w:r>
          <w:r w:rsidRPr="00FB6B28">
            <w:rPr>
              <w:rFonts w:ascii="Libre Baskerville" w:hAnsi="Libre Baskerville"/>
              <w:sz w:val="36"/>
              <w:szCs w:val="36"/>
            </w:rPr>
            <w:instrText xml:space="preserve"> TOC \o "1-3" \h \z \u </w:instrText>
          </w:r>
          <w:r w:rsidRPr="00FB6B28">
            <w:rPr>
              <w:rFonts w:ascii="Libre Baskerville" w:hAnsi="Libre Baskerville"/>
              <w:sz w:val="36"/>
              <w:szCs w:val="36"/>
            </w:rPr>
            <w:fldChar w:fldCharType="separate"/>
          </w:r>
          <w:hyperlink w:anchor="_Toc243657780" w:history="1">
            <w:r w:rsidR="00E878A2" w:rsidRPr="00CC7957">
              <w:rPr>
                <w:rStyle w:val="Hyperlink"/>
                <w:rFonts w:ascii="Gill Sans MT" w:hAnsi="Gill Sans MT"/>
                <w:noProof/>
              </w:rPr>
              <w:t>1.What types of SEN does the school provide for?</w:t>
            </w:r>
            <w:r w:rsidR="00E878A2">
              <w:rPr>
                <w:noProof/>
                <w:webHidden/>
              </w:rPr>
              <w:tab/>
            </w:r>
            <w:r w:rsidR="00E878A2">
              <w:rPr>
                <w:noProof/>
                <w:webHidden/>
              </w:rPr>
              <w:fldChar w:fldCharType="begin"/>
            </w:r>
            <w:r w:rsidR="00E878A2">
              <w:rPr>
                <w:noProof/>
                <w:webHidden/>
              </w:rPr>
              <w:instrText xml:space="preserve"> PAGEREF _Toc243657780 \h </w:instrText>
            </w:r>
            <w:r w:rsidR="00E878A2">
              <w:rPr>
                <w:noProof/>
                <w:webHidden/>
              </w:rPr>
            </w:r>
            <w:r w:rsidR="00E878A2">
              <w:rPr>
                <w:noProof/>
                <w:webHidden/>
              </w:rPr>
              <w:fldChar w:fldCharType="separate"/>
            </w:r>
            <w:r w:rsidR="00E878A2">
              <w:rPr>
                <w:noProof/>
                <w:webHidden/>
              </w:rPr>
              <w:t>3</w:t>
            </w:r>
            <w:r w:rsidR="00E878A2">
              <w:rPr>
                <w:noProof/>
                <w:webHidden/>
              </w:rPr>
              <w:fldChar w:fldCharType="end"/>
            </w:r>
          </w:hyperlink>
        </w:p>
        <w:p w14:paraId="051004CC" w14:textId="57B5D195"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81" w:history="1">
            <w:r w:rsidRPr="00CC7957">
              <w:rPr>
                <w:rStyle w:val="Hyperlink"/>
                <w:rFonts w:ascii="Gill Sans MT" w:hAnsi="Gill Sans MT"/>
                <w:noProof/>
              </w:rPr>
              <w:t>2. Which staff will support my child, and what training have they had?</w:t>
            </w:r>
            <w:r>
              <w:rPr>
                <w:noProof/>
                <w:webHidden/>
              </w:rPr>
              <w:tab/>
            </w:r>
            <w:r>
              <w:rPr>
                <w:noProof/>
                <w:webHidden/>
              </w:rPr>
              <w:fldChar w:fldCharType="begin"/>
            </w:r>
            <w:r>
              <w:rPr>
                <w:noProof/>
                <w:webHidden/>
              </w:rPr>
              <w:instrText xml:space="preserve"> PAGEREF _Toc243657781 \h </w:instrText>
            </w:r>
            <w:r>
              <w:rPr>
                <w:noProof/>
                <w:webHidden/>
              </w:rPr>
            </w:r>
            <w:r>
              <w:rPr>
                <w:noProof/>
                <w:webHidden/>
              </w:rPr>
              <w:fldChar w:fldCharType="separate"/>
            </w:r>
            <w:r>
              <w:rPr>
                <w:noProof/>
                <w:webHidden/>
              </w:rPr>
              <w:t>3</w:t>
            </w:r>
            <w:r>
              <w:rPr>
                <w:noProof/>
                <w:webHidden/>
              </w:rPr>
              <w:fldChar w:fldCharType="end"/>
            </w:r>
          </w:hyperlink>
        </w:p>
        <w:p w14:paraId="5294AFD8" w14:textId="28E620D7"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82" w:history="1">
            <w:r w:rsidRPr="00CC7957">
              <w:rPr>
                <w:rStyle w:val="Hyperlink"/>
                <w:rFonts w:ascii="Gill Sans MT" w:hAnsi="Gill Sans MT"/>
                <w:noProof/>
              </w:rPr>
              <w:t>3.  What should I do if I think my child has SEN?</w:t>
            </w:r>
            <w:r>
              <w:rPr>
                <w:noProof/>
                <w:webHidden/>
              </w:rPr>
              <w:tab/>
            </w:r>
            <w:r>
              <w:rPr>
                <w:noProof/>
                <w:webHidden/>
              </w:rPr>
              <w:fldChar w:fldCharType="begin"/>
            </w:r>
            <w:r>
              <w:rPr>
                <w:noProof/>
                <w:webHidden/>
              </w:rPr>
              <w:instrText xml:space="preserve"> PAGEREF _Toc243657782 \h </w:instrText>
            </w:r>
            <w:r>
              <w:rPr>
                <w:noProof/>
                <w:webHidden/>
              </w:rPr>
            </w:r>
            <w:r>
              <w:rPr>
                <w:noProof/>
                <w:webHidden/>
              </w:rPr>
              <w:fldChar w:fldCharType="separate"/>
            </w:r>
            <w:r>
              <w:rPr>
                <w:noProof/>
                <w:webHidden/>
              </w:rPr>
              <w:t>6</w:t>
            </w:r>
            <w:r>
              <w:rPr>
                <w:noProof/>
                <w:webHidden/>
              </w:rPr>
              <w:fldChar w:fldCharType="end"/>
            </w:r>
          </w:hyperlink>
        </w:p>
        <w:p w14:paraId="2D2AD1FA" w14:textId="51EA2EAF"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83" w:history="1">
            <w:r w:rsidRPr="00CC7957">
              <w:rPr>
                <w:rStyle w:val="Hyperlink"/>
                <w:rFonts w:ascii="Gill Sans MT" w:hAnsi="Gill Sans MT"/>
                <w:bCs/>
                <w:noProof/>
              </w:rPr>
              <w:t>4. How will the school know if my child needs SEN support?</w:t>
            </w:r>
            <w:r>
              <w:rPr>
                <w:noProof/>
                <w:webHidden/>
              </w:rPr>
              <w:tab/>
            </w:r>
            <w:r>
              <w:rPr>
                <w:noProof/>
                <w:webHidden/>
              </w:rPr>
              <w:fldChar w:fldCharType="begin"/>
            </w:r>
            <w:r>
              <w:rPr>
                <w:noProof/>
                <w:webHidden/>
              </w:rPr>
              <w:instrText xml:space="preserve"> PAGEREF _Toc243657783 \h </w:instrText>
            </w:r>
            <w:r>
              <w:rPr>
                <w:noProof/>
                <w:webHidden/>
              </w:rPr>
            </w:r>
            <w:r>
              <w:rPr>
                <w:noProof/>
                <w:webHidden/>
              </w:rPr>
              <w:fldChar w:fldCharType="separate"/>
            </w:r>
            <w:r>
              <w:rPr>
                <w:noProof/>
                <w:webHidden/>
              </w:rPr>
              <w:t>6</w:t>
            </w:r>
            <w:r>
              <w:rPr>
                <w:noProof/>
                <w:webHidden/>
              </w:rPr>
              <w:fldChar w:fldCharType="end"/>
            </w:r>
          </w:hyperlink>
        </w:p>
        <w:p w14:paraId="5EC63BDC" w14:textId="3FF5E35A"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84" w:history="1">
            <w:r w:rsidRPr="00CC7957">
              <w:rPr>
                <w:rStyle w:val="Hyperlink"/>
                <w:rFonts w:ascii="Gill Sans MT" w:hAnsi="Gill Sans MT"/>
                <w:noProof/>
              </w:rPr>
              <w:t>5. How will the school measure my child’s progress?</w:t>
            </w:r>
            <w:r>
              <w:rPr>
                <w:noProof/>
                <w:webHidden/>
              </w:rPr>
              <w:tab/>
            </w:r>
            <w:r>
              <w:rPr>
                <w:noProof/>
                <w:webHidden/>
              </w:rPr>
              <w:fldChar w:fldCharType="begin"/>
            </w:r>
            <w:r>
              <w:rPr>
                <w:noProof/>
                <w:webHidden/>
              </w:rPr>
              <w:instrText xml:space="preserve"> PAGEREF _Toc243657784 \h </w:instrText>
            </w:r>
            <w:r>
              <w:rPr>
                <w:noProof/>
                <w:webHidden/>
              </w:rPr>
            </w:r>
            <w:r>
              <w:rPr>
                <w:noProof/>
                <w:webHidden/>
              </w:rPr>
              <w:fldChar w:fldCharType="separate"/>
            </w:r>
            <w:r>
              <w:rPr>
                <w:noProof/>
                <w:webHidden/>
              </w:rPr>
              <w:t>7</w:t>
            </w:r>
            <w:r>
              <w:rPr>
                <w:noProof/>
                <w:webHidden/>
              </w:rPr>
              <w:fldChar w:fldCharType="end"/>
            </w:r>
          </w:hyperlink>
        </w:p>
        <w:p w14:paraId="75F3512B" w14:textId="60128499"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85" w:history="1">
            <w:r w:rsidRPr="00CC7957">
              <w:rPr>
                <w:rStyle w:val="Hyperlink"/>
                <w:rFonts w:ascii="Gill Sans MT" w:hAnsi="Gill Sans MT"/>
                <w:noProof/>
              </w:rPr>
              <w:t>6. How will I be involved in decisions made about my child’s education?</w:t>
            </w:r>
            <w:r>
              <w:rPr>
                <w:noProof/>
                <w:webHidden/>
              </w:rPr>
              <w:tab/>
            </w:r>
            <w:r>
              <w:rPr>
                <w:noProof/>
                <w:webHidden/>
              </w:rPr>
              <w:fldChar w:fldCharType="begin"/>
            </w:r>
            <w:r>
              <w:rPr>
                <w:noProof/>
                <w:webHidden/>
              </w:rPr>
              <w:instrText xml:space="preserve"> PAGEREF _Toc243657785 \h </w:instrText>
            </w:r>
            <w:r>
              <w:rPr>
                <w:noProof/>
                <w:webHidden/>
              </w:rPr>
            </w:r>
            <w:r>
              <w:rPr>
                <w:noProof/>
                <w:webHidden/>
              </w:rPr>
              <w:fldChar w:fldCharType="separate"/>
            </w:r>
            <w:r>
              <w:rPr>
                <w:noProof/>
                <w:webHidden/>
              </w:rPr>
              <w:t>7</w:t>
            </w:r>
            <w:r>
              <w:rPr>
                <w:noProof/>
                <w:webHidden/>
              </w:rPr>
              <w:fldChar w:fldCharType="end"/>
            </w:r>
          </w:hyperlink>
        </w:p>
        <w:p w14:paraId="127DCE31" w14:textId="1F2B6962"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86" w:history="1">
            <w:r w:rsidRPr="00CC7957">
              <w:rPr>
                <w:rStyle w:val="Hyperlink"/>
                <w:rFonts w:ascii="Gill Sans MT" w:hAnsi="Gill Sans MT"/>
                <w:noProof/>
                <w:lang w:eastAsia="en-GB"/>
              </w:rPr>
              <w:t>7. How will my child be involved in decisions made about their education?</w:t>
            </w:r>
            <w:r>
              <w:rPr>
                <w:noProof/>
                <w:webHidden/>
              </w:rPr>
              <w:tab/>
            </w:r>
            <w:r>
              <w:rPr>
                <w:noProof/>
                <w:webHidden/>
              </w:rPr>
              <w:fldChar w:fldCharType="begin"/>
            </w:r>
            <w:r>
              <w:rPr>
                <w:noProof/>
                <w:webHidden/>
              </w:rPr>
              <w:instrText xml:space="preserve"> PAGEREF _Toc243657786 \h </w:instrText>
            </w:r>
            <w:r>
              <w:rPr>
                <w:noProof/>
                <w:webHidden/>
              </w:rPr>
            </w:r>
            <w:r>
              <w:rPr>
                <w:noProof/>
                <w:webHidden/>
              </w:rPr>
              <w:fldChar w:fldCharType="separate"/>
            </w:r>
            <w:r>
              <w:rPr>
                <w:noProof/>
                <w:webHidden/>
              </w:rPr>
              <w:t>8</w:t>
            </w:r>
            <w:r>
              <w:rPr>
                <w:noProof/>
                <w:webHidden/>
              </w:rPr>
              <w:fldChar w:fldCharType="end"/>
            </w:r>
          </w:hyperlink>
        </w:p>
        <w:p w14:paraId="7F5BF31B" w14:textId="73750E4F"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87" w:history="1">
            <w:r w:rsidRPr="00CC7957">
              <w:rPr>
                <w:rStyle w:val="Hyperlink"/>
                <w:rFonts w:ascii="Gill Sans MT" w:hAnsi="Gill Sans MT"/>
                <w:bCs/>
                <w:noProof/>
                <w:lang w:eastAsia="en-GB"/>
              </w:rPr>
              <w:t xml:space="preserve">8. </w:t>
            </w:r>
            <w:r w:rsidRPr="00CC7957">
              <w:rPr>
                <w:rStyle w:val="Hyperlink"/>
                <w:rFonts w:ascii="Gill Sans MT" w:hAnsi="Gill Sans MT"/>
                <w:noProof/>
                <w:lang w:eastAsia="en-GB"/>
              </w:rPr>
              <w:t>How will the school adapt its teaching for my child?</w:t>
            </w:r>
            <w:r>
              <w:rPr>
                <w:noProof/>
                <w:webHidden/>
              </w:rPr>
              <w:tab/>
            </w:r>
            <w:r>
              <w:rPr>
                <w:noProof/>
                <w:webHidden/>
              </w:rPr>
              <w:fldChar w:fldCharType="begin"/>
            </w:r>
            <w:r>
              <w:rPr>
                <w:noProof/>
                <w:webHidden/>
              </w:rPr>
              <w:instrText xml:space="preserve"> PAGEREF _Toc243657787 \h </w:instrText>
            </w:r>
            <w:r>
              <w:rPr>
                <w:noProof/>
                <w:webHidden/>
              </w:rPr>
            </w:r>
            <w:r>
              <w:rPr>
                <w:noProof/>
                <w:webHidden/>
              </w:rPr>
              <w:fldChar w:fldCharType="separate"/>
            </w:r>
            <w:r>
              <w:rPr>
                <w:noProof/>
                <w:webHidden/>
              </w:rPr>
              <w:t>8</w:t>
            </w:r>
            <w:r>
              <w:rPr>
                <w:noProof/>
                <w:webHidden/>
              </w:rPr>
              <w:fldChar w:fldCharType="end"/>
            </w:r>
          </w:hyperlink>
        </w:p>
        <w:p w14:paraId="058A53B0" w14:textId="35B07E8D"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88" w:history="1">
            <w:r w:rsidRPr="00CC7957">
              <w:rPr>
                <w:rStyle w:val="Hyperlink"/>
                <w:rFonts w:ascii="Gill Sans MT" w:hAnsi="Gill Sans MT"/>
                <w:noProof/>
              </w:rPr>
              <w:t>9. How will the school evaluate whether the support in place is helping my child?</w:t>
            </w:r>
            <w:r>
              <w:rPr>
                <w:noProof/>
                <w:webHidden/>
              </w:rPr>
              <w:tab/>
            </w:r>
            <w:r>
              <w:rPr>
                <w:noProof/>
                <w:webHidden/>
              </w:rPr>
              <w:fldChar w:fldCharType="begin"/>
            </w:r>
            <w:r>
              <w:rPr>
                <w:noProof/>
                <w:webHidden/>
              </w:rPr>
              <w:instrText xml:space="preserve"> PAGEREF _Toc243657788 \h </w:instrText>
            </w:r>
            <w:r>
              <w:rPr>
                <w:noProof/>
                <w:webHidden/>
              </w:rPr>
            </w:r>
            <w:r>
              <w:rPr>
                <w:noProof/>
                <w:webHidden/>
              </w:rPr>
              <w:fldChar w:fldCharType="separate"/>
            </w:r>
            <w:r>
              <w:rPr>
                <w:noProof/>
                <w:webHidden/>
              </w:rPr>
              <w:t>10</w:t>
            </w:r>
            <w:r>
              <w:rPr>
                <w:noProof/>
                <w:webHidden/>
              </w:rPr>
              <w:fldChar w:fldCharType="end"/>
            </w:r>
          </w:hyperlink>
        </w:p>
        <w:p w14:paraId="26B94A9A" w14:textId="5DA4D2E9"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89" w:history="1">
            <w:r w:rsidRPr="00CC7957">
              <w:rPr>
                <w:rStyle w:val="Hyperlink"/>
                <w:rFonts w:ascii="Gill Sans MT" w:hAnsi="Gill Sans MT"/>
                <w:noProof/>
              </w:rPr>
              <w:t>10. How will the school secure the resources needed to support my child?</w:t>
            </w:r>
            <w:r>
              <w:rPr>
                <w:noProof/>
                <w:webHidden/>
              </w:rPr>
              <w:tab/>
            </w:r>
            <w:r>
              <w:rPr>
                <w:noProof/>
                <w:webHidden/>
              </w:rPr>
              <w:fldChar w:fldCharType="begin"/>
            </w:r>
            <w:r>
              <w:rPr>
                <w:noProof/>
                <w:webHidden/>
              </w:rPr>
              <w:instrText xml:space="preserve"> PAGEREF _Toc243657789 \h </w:instrText>
            </w:r>
            <w:r>
              <w:rPr>
                <w:noProof/>
                <w:webHidden/>
              </w:rPr>
            </w:r>
            <w:r>
              <w:rPr>
                <w:noProof/>
                <w:webHidden/>
              </w:rPr>
              <w:fldChar w:fldCharType="separate"/>
            </w:r>
            <w:r>
              <w:rPr>
                <w:noProof/>
                <w:webHidden/>
              </w:rPr>
              <w:t>10</w:t>
            </w:r>
            <w:r>
              <w:rPr>
                <w:noProof/>
                <w:webHidden/>
              </w:rPr>
              <w:fldChar w:fldCharType="end"/>
            </w:r>
          </w:hyperlink>
        </w:p>
        <w:p w14:paraId="2D6FAA3F" w14:textId="2E4C12EB"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90" w:history="1">
            <w:r w:rsidRPr="00CC7957">
              <w:rPr>
                <w:rStyle w:val="Hyperlink"/>
                <w:rFonts w:ascii="Gill Sans MT" w:hAnsi="Gill Sans MT"/>
                <w:noProof/>
              </w:rPr>
              <w:t>11. How will the school make sure my child is included in activities alongside pupils who do not have SEN?</w:t>
            </w:r>
            <w:r>
              <w:rPr>
                <w:noProof/>
                <w:webHidden/>
              </w:rPr>
              <w:tab/>
            </w:r>
            <w:r>
              <w:rPr>
                <w:noProof/>
                <w:webHidden/>
              </w:rPr>
              <w:fldChar w:fldCharType="begin"/>
            </w:r>
            <w:r>
              <w:rPr>
                <w:noProof/>
                <w:webHidden/>
              </w:rPr>
              <w:instrText xml:space="preserve"> PAGEREF _Toc243657790 \h </w:instrText>
            </w:r>
            <w:r>
              <w:rPr>
                <w:noProof/>
                <w:webHidden/>
              </w:rPr>
            </w:r>
            <w:r>
              <w:rPr>
                <w:noProof/>
                <w:webHidden/>
              </w:rPr>
              <w:fldChar w:fldCharType="separate"/>
            </w:r>
            <w:r>
              <w:rPr>
                <w:noProof/>
                <w:webHidden/>
              </w:rPr>
              <w:t>11</w:t>
            </w:r>
            <w:r>
              <w:rPr>
                <w:noProof/>
                <w:webHidden/>
              </w:rPr>
              <w:fldChar w:fldCharType="end"/>
            </w:r>
          </w:hyperlink>
        </w:p>
        <w:p w14:paraId="2FE3047C" w14:textId="1B7671EC"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91" w:history="1">
            <w:r w:rsidRPr="00CC7957">
              <w:rPr>
                <w:rStyle w:val="Hyperlink"/>
                <w:rFonts w:ascii="Gill Sans MT" w:hAnsi="Gill Sans MT"/>
                <w:noProof/>
              </w:rPr>
              <w:t>12. How does the school make sure the admissions process is fair for pupils with SEN or a disability?</w:t>
            </w:r>
            <w:r>
              <w:rPr>
                <w:noProof/>
                <w:webHidden/>
              </w:rPr>
              <w:tab/>
            </w:r>
            <w:r>
              <w:rPr>
                <w:noProof/>
                <w:webHidden/>
              </w:rPr>
              <w:fldChar w:fldCharType="begin"/>
            </w:r>
            <w:r>
              <w:rPr>
                <w:noProof/>
                <w:webHidden/>
              </w:rPr>
              <w:instrText xml:space="preserve"> PAGEREF _Toc243657791 \h </w:instrText>
            </w:r>
            <w:r>
              <w:rPr>
                <w:noProof/>
                <w:webHidden/>
              </w:rPr>
            </w:r>
            <w:r>
              <w:rPr>
                <w:noProof/>
                <w:webHidden/>
              </w:rPr>
              <w:fldChar w:fldCharType="separate"/>
            </w:r>
            <w:r>
              <w:rPr>
                <w:noProof/>
                <w:webHidden/>
              </w:rPr>
              <w:t>11</w:t>
            </w:r>
            <w:r>
              <w:rPr>
                <w:noProof/>
                <w:webHidden/>
              </w:rPr>
              <w:fldChar w:fldCharType="end"/>
            </w:r>
          </w:hyperlink>
        </w:p>
        <w:p w14:paraId="332FDB78" w14:textId="42D829EC"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92" w:history="1">
            <w:r w:rsidRPr="00CC7957">
              <w:rPr>
                <w:rStyle w:val="Hyperlink"/>
                <w:rFonts w:ascii="Gill Sans MT" w:hAnsi="Gill Sans MT"/>
                <w:noProof/>
              </w:rPr>
              <w:t>13. How does the school support students with disabilities?</w:t>
            </w:r>
            <w:r>
              <w:rPr>
                <w:noProof/>
                <w:webHidden/>
              </w:rPr>
              <w:tab/>
            </w:r>
            <w:r>
              <w:rPr>
                <w:noProof/>
                <w:webHidden/>
              </w:rPr>
              <w:fldChar w:fldCharType="begin"/>
            </w:r>
            <w:r>
              <w:rPr>
                <w:noProof/>
                <w:webHidden/>
              </w:rPr>
              <w:instrText xml:space="preserve"> PAGEREF _Toc243657792 \h </w:instrText>
            </w:r>
            <w:r>
              <w:rPr>
                <w:noProof/>
                <w:webHidden/>
              </w:rPr>
            </w:r>
            <w:r>
              <w:rPr>
                <w:noProof/>
                <w:webHidden/>
              </w:rPr>
              <w:fldChar w:fldCharType="separate"/>
            </w:r>
            <w:r>
              <w:rPr>
                <w:noProof/>
                <w:webHidden/>
              </w:rPr>
              <w:t>12</w:t>
            </w:r>
            <w:r>
              <w:rPr>
                <w:noProof/>
                <w:webHidden/>
              </w:rPr>
              <w:fldChar w:fldCharType="end"/>
            </w:r>
          </w:hyperlink>
        </w:p>
        <w:p w14:paraId="4E035CF0" w14:textId="50A98667"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93" w:history="1">
            <w:r w:rsidRPr="00CC7957">
              <w:rPr>
                <w:rStyle w:val="Hyperlink"/>
                <w:rFonts w:ascii="Gill Sans MT" w:hAnsi="Gill Sans MT"/>
                <w:noProof/>
                <w:lang w:eastAsia="en-GB"/>
              </w:rPr>
              <w:t>14. How will the school support my child’s mental health, and emotional and social development?</w:t>
            </w:r>
            <w:r>
              <w:rPr>
                <w:noProof/>
                <w:webHidden/>
              </w:rPr>
              <w:tab/>
            </w:r>
            <w:r>
              <w:rPr>
                <w:noProof/>
                <w:webHidden/>
              </w:rPr>
              <w:fldChar w:fldCharType="begin"/>
            </w:r>
            <w:r>
              <w:rPr>
                <w:noProof/>
                <w:webHidden/>
              </w:rPr>
              <w:instrText xml:space="preserve"> PAGEREF _Toc243657793 \h </w:instrText>
            </w:r>
            <w:r>
              <w:rPr>
                <w:noProof/>
                <w:webHidden/>
              </w:rPr>
            </w:r>
            <w:r>
              <w:rPr>
                <w:noProof/>
                <w:webHidden/>
              </w:rPr>
              <w:fldChar w:fldCharType="separate"/>
            </w:r>
            <w:r>
              <w:rPr>
                <w:noProof/>
                <w:webHidden/>
              </w:rPr>
              <w:t>13</w:t>
            </w:r>
            <w:r>
              <w:rPr>
                <w:noProof/>
                <w:webHidden/>
              </w:rPr>
              <w:fldChar w:fldCharType="end"/>
            </w:r>
          </w:hyperlink>
        </w:p>
        <w:p w14:paraId="721154ED" w14:textId="7CE54CA3"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94" w:history="1">
            <w:r w:rsidRPr="00CC7957">
              <w:rPr>
                <w:rStyle w:val="Hyperlink"/>
                <w:rFonts w:ascii="Gill Sans MT" w:hAnsi="Gill Sans MT"/>
                <w:noProof/>
              </w:rPr>
              <w:t>15. What support will be available for my child as they transition between classes or settings, or in preparing for adulthood?</w:t>
            </w:r>
            <w:r>
              <w:rPr>
                <w:noProof/>
                <w:webHidden/>
              </w:rPr>
              <w:tab/>
            </w:r>
            <w:r>
              <w:rPr>
                <w:noProof/>
                <w:webHidden/>
              </w:rPr>
              <w:fldChar w:fldCharType="begin"/>
            </w:r>
            <w:r>
              <w:rPr>
                <w:noProof/>
                <w:webHidden/>
              </w:rPr>
              <w:instrText xml:space="preserve"> PAGEREF _Toc243657794 \h </w:instrText>
            </w:r>
            <w:r>
              <w:rPr>
                <w:noProof/>
                <w:webHidden/>
              </w:rPr>
            </w:r>
            <w:r>
              <w:rPr>
                <w:noProof/>
                <w:webHidden/>
              </w:rPr>
              <w:fldChar w:fldCharType="separate"/>
            </w:r>
            <w:r>
              <w:rPr>
                <w:noProof/>
                <w:webHidden/>
              </w:rPr>
              <w:t>13</w:t>
            </w:r>
            <w:r>
              <w:rPr>
                <w:noProof/>
                <w:webHidden/>
              </w:rPr>
              <w:fldChar w:fldCharType="end"/>
            </w:r>
          </w:hyperlink>
        </w:p>
        <w:p w14:paraId="1DF3FDF6" w14:textId="4B7D6609"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95" w:history="1">
            <w:r w:rsidRPr="00CC7957">
              <w:rPr>
                <w:rStyle w:val="Hyperlink"/>
                <w:rFonts w:ascii="Gill Sans MT" w:hAnsi="Gill Sans MT"/>
                <w:noProof/>
              </w:rPr>
              <w:t>16. What support is in place for looked-after and previously looked-after children with SEN?</w:t>
            </w:r>
            <w:r>
              <w:rPr>
                <w:noProof/>
                <w:webHidden/>
              </w:rPr>
              <w:tab/>
            </w:r>
            <w:r>
              <w:rPr>
                <w:noProof/>
                <w:webHidden/>
              </w:rPr>
              <w:fldChar w:fldCharType="begin"/>
            </w:r>
            <w:r>
              <w:rPr>
                <w:noProof/>
                <w:webHidden/>
              </w:rPr>
              <w:instrText xml:space="preserve"> PAGEREF _Toc243657795 \h </w:instrText>
            </w:r>
            <w:r>
              <w:rPr>
                <w:noProof/>
                <w:webHidden/>
              </w:rPr>
            </w:r>
            <w:r>
              <w:rPr>
                <w:noProof/>
                <w:webHidden/>
              </w:rPr>
              <w:fldChar w:fldCharType="separate"/>
            </w:r>
            <w:r>
              <w:rPr>
                <w:noProof/>
                <w:webHidden/>
              </w:rPr>
              <w:t>14</w:t>
            </w:r>
            <w:r>
              <w:rPr>
                <w:noProof/>
                <w:webHidden/>
              </w:rPr>
              <w:fldChar w:fldCharType="end"/>
            </w:r>
          </w:hyperlink>
        </w:p>
        <w:p w14:paraId="34629591" w14:textId="1F5658A2"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96" w:history="1">
            <w:r w:rsidRPr="00CC7957">
              <w:rPr>
                <w:rStyle w:val="Hyperlink"/>
                <w:rFonts w:ascii="Gill Sans MT" w:hAnsi="Gill Sans MT"/>
                <w:noProof/>
                <w:lang w:eastAsia="en-GB"/>
              </w:rPr>
              <w:t>17. What should I do if I have a complaint about my child’s SEN support?</w:t>
            </w:r>
            <w:r>
              <w:rPr>
                <w:noProof/>
                <w:webHidden/>
              </w:rPr>
              <w:tab/>
            </w:r>
            <w:r>
              <w:rPr>
                <w:noProof/>
                <w:webHidden/>
              </w:rPr>
              <w:fldChar w:fldCharType="begin"/>
            </w:r>
            <w:r>
              <w:rPr>
                <w:noProof/>
                <w:webHidden/>
              </w:rPr>
              <w:instrText xml:space="preserve"> PAGEREF _Toc243657796 \h </w:instrText>
            </w:r>
            <w:r>
              <w:rPr>
                <w:noProof/>
                <w:webHidden/>
              </w:rPr>
            </w:r>
            <w:r>
              <w:rPr>
                <w:noProof/>
                <w:webHidden/>
              </w:rPr>
              <w:fldChar w:fldCharType="separate"/>
            </w:r>
            <w:r>
              <w:rPr>
                <w:noProof/>
                <w:webHidden/>
              </w:rPr>
              <w:t>14</w:t>
            </w:r>
            <w:r>
              <w:rPr>
                <w:noProof/>
                <w:webHidden/>
              </w:rPr>
              <w:fldChar w:fldCharType="end"/>
            </w:r>
          </w:hyperlink>
        </w:p>
        <w:p w14:paraId="4510B54A" w14:textId="1B3AA04B"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97" w:history="1">
            <w:r w:rsidRPr="00CC7957">
              <w:rPr>
                <w:rStyle w:val="Hyperlink"/>
                <w:rFonts w:ascii="Gill Sans MT" w:hAnsi="Gill Sans MT"/>
                <w:noProof/>
              </w:rPr>
              <w:t>18. What support is available for me and my family?</w:t>
            </w:r>
            <w:r>
              <w:rPr>
                <w:noProof/>
                <w:webHidden/>
              </w:rPr>
              <w:tab/>
            </w:r>
            <w:r>
              <w:rPr>
                <w:noProof/>
                <w:webHidden/>
              </w:rPr>
              <w:fldChar w:fldCharType="begin"/>
            </w:r>
            <w:r>
              <w:rPr>
                <w:noProof/>
                <w:webHidden/>
              </w:rPr>
              <w:instrText xml:space="preserve"> PAGEREF _Toc243657797 \h </w:instrText>
            </w:r>
            <w:r>
              <w:rPr>
                <w:noProof/>
                <w:webHidden/>
              </w:rPr>
            </w:r>
            <w:r>
              <w:rPr>
                <w:noProof/>
                <w:webHidden/>
              </w:rPr>
              <w:fldChar w:fldCharType="separate"/>
            </w:r>
            <w:r>
              <w:rPr>
                <w:noProof/>
                <w:webHidden/>
              </w:rPr>
              <w:t>15</w:t>
            </w:r>
            <w:r>
              <w:rPr>
                <w:noProof/>
                <w:webHidden/>
              </w:rPr>
              <w:fldChar w:fldCharType="end"/>
            </w:r>
          </w:hyperlink>
        </w:p>
        <w:p w14:paraId="2D07BB04" w14:textId="46D61C70" w:rsidR="00E878A2" w:rsidRDefault="00E878A2">
          <w:pPr>
            <w:pStyle w:val="TOC1"/>
            <w:tabs>
              <w:tab w:val="right" w:leader="dot" w:pos="9016"/>
            </w:tabs>
            <w:rPr>
              <w:rFonts w:asciiTheme="minorHAnsi" w:eastAsiaTheme="minorEastAsia" w:hAnsiTheme="minorHAnsi" w:cstheme="minorBidi"/>
              <w:noProof/>
              <w:sz w:val="22"/>
              <w:szCs w:val="22"/>
              <w:lang w:val="en-GB" w:eastAsia="en-GB"/>
            </w:rPr>
          </w:pPr>
          <w:hyperlink w:anchor="_Toc243657798" w:history="1">
            <w:r w:rsidRPr="00CC7957">
              <w:rPr>
                <w:rStyle w:val="Hyperlink"/>
                <w:rFonts w:ascii="Gill Sans MT" w:hAnsi="Gill Sans MT"/>
                <w:noProof/>
                <w:lang w:eastAsia="en-GB"/>
              </w:rPr>
              <w:t>19. Glossary</w:t>
            </w:r>
            <w:r>
              <w:rPr>
                <w:noProof/>
                <w:webHidden/>
              </w:rPr>
              <w:tab/>
            </w:r>
            <w:r>
              <w:rPr>
                <w:noProof/>
                <w:webHidden/>
              </w:rPr>
              <w:fldChar w:fldCharType="begin"/>
            </w:r>
            <w:r>
              <w:rPr>
                <w:noProof/>
                <w:webHidden/>
              </w:rPr>
              <w:instrText xml:space="preserve"> PAGEREF _Toc243657798 \h </w:instrText>
            </w:r>
            <w:r>
              <w:rPr>
                <w:noProof/>
                <w:webHidden/>
              </w:rPr>
            </w:r>
            <w:r>
              <w:rPr>
                <w:noProof/>
                <w:webHidden/>
              </w:rPr>
              <w:fldChar w:fldCharType="separate"/>
            </w:r>
            <w:r>
              <w:rPr>
                <w:noProof/>
                <w:webHidden/>
              </w:rPr>
              <w:t>16</w:t>
            </w:r>
            <w:r>
              <w:rPr>
                <w:noProof/>
                <w:webHidden/>
              </w:rPr>
              <w:fldChar w:fldCharType="end"/>
            </w:r>
          </w:hyperlink>
        </w:p>
        <w:p w14:paraId="223D8A82" w14:textId="1C9E47D8" w:rsidR="00864376" w:rsidRPr="00FB6B28" w:rsidRDefault="00864376" w:rsidP="00C0419D">
          <w:pPr>
            <w:jc w:val="both"/>
          </w:pPr>
          <w:r w:rsidRPr="00FB6B28">
            <w:rPr>
              <w:rFonts w:ascii="Libre Baskerville" w:hAnsi="Libre Baskerville"/>
              <w:b/>
              <w:bCs/>
              <w:noProof/>
              <w:sz w:val="36"/>
              <w:szCs w:val="36"/>
            </w:rPr>
            <w:fldChar w:fldCharType="end"/>
          </w:r>
        </w:p>
      </w:sdtContent>
    </w:sdt>
    <w:p w14:paraId="3104E369" w14:textId="1FCBEB4F" w:rsidR="00C0419D" w:rsidRDefault="00C0419D" w:rsidP="00644A17">
      <w:pPr>
        <w:spacing w:before="240" w:after="240"/>
        <w:rPr>
          <w:rFonts w:ascii="Libre Baskerville" w:eastAsiaTheme="minorEastAsia" w:hAnsi="Libre Baskerville" w:cstheme="minorBidi"/>
          <w:b/>
          <w:bCs/>
          <w:noProof/>
          <w:color w:val="102A4C"/>
          <w:sz w:val="36"/>
          <w:szCs w:val="36"/>
          <w:lang w:val="en-GB"/>
        </w:rPr>
      </w:pPr>
    </w:p>
    <w:p w14:paraId="6D0EF6CF" w14:textId="41FAF675" w:rsidR="0069082A" w:rsidRDefault="0069082A" w:rsidP="00644A17">
      <w:pPr>
        <w:spacing w:before="240" w:after="240"/>
        <w:rPr>
          <w:rFonts w:ascii="Libre Baskerville" w:eastAsiaTheme="minorEastAsia" w:hAnsi="Libre Baskerville" w:cstheme="minorBidi"/>
          <w:b/>
          <w:bCs/>
          <w:noProof/>
          <w:color w:val="102A4C"/>
          <w:sz w:val="36"/>
          <w:szCs w:val="36"/>
          <w:lang w:val="en-GB"/>
        </w:rPr>
      </w:pPr>
    </w:p>
    <w:p w14:paraId="53CDC477" w14:textId="17F6DA88" w:rsidR="0069082A" w:rsidRDefault="0069082A" w:rsidP="00644A17">
      <w:pPr>
        <w:spacing w:before="240" w:after="240"/>
        <w:rPr>
          <w:rFonts w:ascii="Libre Baskerville" w:eastAsiaTheme="minorEastAsia" w:hAnsi="Libre Baskerville" w:cstheme="minorBidi"/>
          <w:b/>
          <w:bCs/>
          <w:noProof/>
          <w:color w:val="102A4C"/>
          <w:sz w:val="36"/>
          <w:szCs w:val="36"/>
          <w:lang w:val="en-GB"/>
        </w:rPr>
      </w:pPr>
    </w:p>
    <w:p w14:paraId="742A49F4" w14:textId="1563F879" w:rsidR="0069082A" w:rsidRDefault="0069082A" w:rsidP="00644A17">
      <w:pPr>
        <w:spacing w:before="240" w:after="240"/>
        <w:rPr>
          <w:rFonts w:ascii="Libre Baskerville" w:eastAsiaTheme="minorEastAsia" w:hAnsi="Libre Baskerville" w:cstheme="minorBidi"/>
          <w:b/>
          <w:bCs/>
          <w:noProof/>
          <w:color w:val="102A4C"/>
          <w:sz w:val="36"/>
          <w:szCs w:val="36"/>
          <w:lang w:val="en-GB"/>
        </w:rPr>
      </w:pPr>
    </w:p>
    <w:p w14:paraId="05E93205" w14:textId="77777777" w:rsidR="0069082A" w:rsidRDefault="0069082A" w:rsidP="00644A17">
      <w:pPr>
        <w:spacing w:before="240" w:after="240"/>
        <w:rPr>
          <w:rFonts w:ascii="Libre Baskerville" w:eastAsiaTheme="minorEastAsia" w:hAnsi="Libre Baskerville" w:cstheme="minorBidi"/>
          <w:b/>
          <w:bCs/>
          <w:noProof/>
          <w:color w:val="102A4C"/>
          <w:sz w:val="36"/>
          <w:szCs w:val="36"/>
          <w:lang w:val="en-GB"/>
        </w:rPr>
      </w:pPr>
    </w:p>
    <w:p w14:paraId="2EA2852B" w14:textId="77777777" w:rsidR="00DB599C" w:rsidRDefault="00DB599C" w:rsidP="00644A17">
      <w:pPr>
        <w:spacing w:before="240" w:after="240"/>
        <w:rPr>
          <w:rFonts w:ascii="Libre Baskerville" w:eastAsiaTheme="minorEastAsia" w:hAnsi="Libre Baskerville" w:cstheme="minorBidi"/>
          <w:b/>
          <w:bCs/>
          <w:noProof/>
          <w:color w:val="102A4C"/>
          <w:sz w:val="36"/>
          <w:szCs w:val="36"/>
          <w:lang w:val="en-GB"/>
        </w:rPr>
      </w:pPr>
    </w:p>
    <w:p w14:paraId="28292A2C" w14:textId="77777777" w:rsidR="00E878A2" w:rsidRDefault="00E878A2" w:rsidP="00644A17">
      <w:pPr>
        <w:spacing w:before="240" w:after="240"/>
        <w:rPr>
          <w:rFonts w:ascii="Libre Baskerville" w:eastAsiaTheme="minorEastAsia" w:hAnsi="Libre Baskerville" w:cstheme="minorBidi"/>
          <w:b/>
          <w:bCs/>
          <w:noProof/>
          <w:color w:val="102A4C"/>
          <w:sz w:val="36"/>
          <w:szCs w:val="36"/>
          <w:lang w:val="en-GB"/>
        </w:rPr>
      </w:pPr>
    </w:p>
    <w:p w14:paraId="040459EA" w14:textId="77777777" w:rsidR="00E878A2" w:rsidRDefault="00E878A2" w:rsidP="00644A17">
      <w:pPr>
        <w:spacing w:before="240" w:after="240"/>
        <w:rPr>
          <w:rFonts w:ascii="Libre Baskerville" w:eastAsiaTheme="minorEastAsia" w:hAnsi="Libre Baskerville" w:cstheme="minorBidi"/>
          <w:b/>
          <w:bCs/>
          <w:noProof/>
          <w:color w:val="102A4C"/>
          <w:sz w:val="36"/>
          <w:szCs w:val="36"/>
          <w:lang w:val="en-GB"/>
        </w:rPr>
      </w:pPr>
    </w:p>
    <w:p w14:paraId="2D56D15A" w14:textId="77777777" w:rsidR="00DB599C" w:rsidRDefault="00DB599C" w:rsidP="00644A17">
      <w:pPr>
        <w:spacing w:before="240" w:after="240"/>
        <w:rPr>
          <w:rFonts w:ascii="Libre Baskerville" w:eastAsiaTheme="minorEastAsia" w:hAnsi="Libre Baskerville" w:cstheme="minorBidi"/>
          <w:b/>
          <w:bCs/>
          <w:noProof/>
          <w:color w:val="102A4C"/>
          <w:sz w:val="24"/>
          <w:lang w:val="en-GB"/>
        </w:rPr>
      </w:pPr>
    </w:p>
    <w:p w14:paraId="2DF75FD7" w14:textId="4ACCC964" w:rsidR="00864376" w:rsidRPr="00DB599C" w:rsidRDefault="00864376" w:rsidP="00DB599C">
      <w:pPr>
        <w:spacing w:before="240" w:after="240"/>
        <w:ind w:left="-567"/>
        <w:rPr>
          <w:rFonts w:ascii="Gill Sans MT" w:eastAsiaTheme="minorEastAsia" w:hAnsi="Gill Sans MT" w:cstheme="minorBidi"/>
          <w:b/>
          <w:bCs/>
          <w:noProof/>
          <w:color w:val="102A4C"/>
          <w:sz w:val="22"/>
          <w:szCs w:val="22"/>
          <w:lang w:val="en-GB"/>
        </w:rPr>
      </w:pPr>
      <w:r w:rsidRPr="00DB599C">
        <w:rPr>
          <w:rFonts w:ascii="Gill Sans MT" w:eastAsiaTheme="minorEastAsia" w:hAnsi="Gill Sans MT" w:cstheme="minorBidi"/>
          <w:b/>
          <w:bCs/>
          <w:noProof/>
          <w:color w:val="102A4C"/>
          <w:sz w:val="22"/>
          <w:szCs w:val="22"/>
          <w:lang w:val="en-GB"/>
        </w:rPr>
        <w:lastRenderedPageBreak/>
        <w:t>Dear Parents and Carers,</w:t>
      </w:r>
    </w:p>
    <w:p w14:paraId="062480F1" w14:textId="77777777" w:rsidR="00864376" w:rsidRPr="00DB599C" w:rsidRDefault="00864376" w:rsidP="00DB599C">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noProof/>
          <w:sz w:val="22"/>
          <w:szCs w:val="22"/>
          <w:lang w:val="en-GB"/>
        </w:rPr>
        <w:t>The aim of this information report is to explain how we implement our SEND policy. In other words, we want to show you how special educational needs support works in our school.</w:t>
      </w:r>
    </w:p>
    <w:p w14:paraId="41735C1E"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noProof/>
          <w:sz w:val="22"/>
          <w:szCs w:val="22"/>
          <w:lang w:val="en-GB"/>
        </w:rPr>
        <w:t xml:space="preserve">If you want to know more about our arrangements for SEND, please read our SEND policy. You can find it on our website: </w:t>
      </w:r>
      <w:hyperlink r:id="rId10">
        <w:r w:rsidRPr="00DB599C">
          <w:rPr>
            <w:rStyle w:val="Hyperlink"/>
            <w:rFonts w:ascii="Gill Sans MT" w:eastAsiaTheme="minorEastAsia" w:hAnsi="Gill Sans MT" w:cstheme="minorBidi"/>
            <w:noProof/>
            <w:sz w:val="22"/>
            <w:szCs w:val="22"/>
            <w:lang w:val="en-GB"/>
          </w:rPr>
          <w:t>https://www.stahigh.org/about-us/policies-key-information/</w:t>
        </w:r>
      </w:hyperlink>
    </w:p>
    <w:p w14:paraId="341F8E30" w14:textId="7C915095" w:rsidR="00864376" w:rsidRPr="0047453D" w:rsidRDefault="00864376" w:rsidP="0047453D">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b/>
          <w:bCs/>
          <w:noProof/>
          <w:sz w:val="22"/>
          <w:szCs w:val="22"/>
          <w:lang w:val="en-GB"/>
        </w:rPr>
        <w:t>Note:</w:t>
      </w:r>
      <w:r w:rsidRPr="00DB599C">
        <w:rPr>
          <w:rFonts w:ascii="Gill Sans MT" w:eastAsiaTheme="minorEastAsia" w:hAnsi="Gill Sans MT" w:cstheme="minorBidi"/>
          <w:noProof/>
          <w:sz w:val="22"/>
          <w:szCs w:val="22"/>
          <w:lang w:val="en-GB"/>
        </w:rPr>
        <w:t xml:space="preserve"> If there are any terms we’ve used in this information report that you’re unsure of, you can look them up in the Glossary at the end of the report.</w:t>
      </w:r>
    </w:p>
    <w:p w14:paraId="399EA6C0" w14:textId="77777777" w:rsidR="00864376" w:rsidRPr="0047453D" w:rsidRDefault="00864376" w:rsidP="00DB599C">
      <w:pPr>
        <w:pStyle w:val="Heading1"/>
        <w:ind w:left="-567"/>
        <w:rPr>
          <w:rFonts w:ascii="Gill Sans MT" w:hAnsi="Gill Sans MT"/>
          <w:noProof/>
          <w:color w:val="102A4C"/>
          <w:szCs w:val="28"/>
        </w:rPr>
      </w:pPr>
      <w:bookmarkStart w:id="0" w:name="_Toc243657780"/>
      <w:r w:rsidRPr="0047453D">
        <w:rPr>
          <w:rFonts w:ascii="Gill Sans MT" w:hAnsi="Gill Sans MT"/>
          <w:noProof/>
          <w:color w:val="102A4C"/>
          <w:szCs w:val="28"/>
        </w:rPr>
        <w:t>1.What types of SEN does the school provide for?</w:t>
      </w:r>
      <w:bookmarkEnd w:id="0"/>
    </w:p>
    <w:p w14:paraId="166FD487" w14:textId="77777777" w:rsidR="00864376" w:rsidRPr="00DB599C" w:rsidRDefault="00864376" w:rsidP="00DB599C">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noProof/>
          <w:sz w:val="22"/>
          <w:szCs w:val="22"/>
          <w:lang w:val="en-GB"/>
        </w:rPr>
        <w:t>Our school provides for students with the following needs:</w:t>
      </w:r>
    </w:p>
    <w:p w14:paraId="5B3906D3" w14:textId="77777777" w:rsidR="00864376" w:rsidRPr="00DB599C" w:rsidRDefault="00864376" w:rsidP="00DB599C">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noProof/>
          <w:sz w:val="22"/>
          <w:szCs w:val="22"/>
          <w:lang w:val="en-GB"/>
        </w:rPr>
        <w:t>At St Augustine’s, we are proud to have students with a range of special needs including:</w:t>
      </w:r>
    </w:p>
    <w:p w14:paraId="35C7A6F1" w14:textId="77777777" w:rsidR="00864376" w:rsidRPr="0047453D" w:rsidRDefault="00864376" w:rsidP="0047453D">
      <w:pPr>
        <w:pStyle w:val="ListParagraph"/>
        <w:numPr>
          <w:ilvl w:val="0"/>
          <w:numId w:val="18"/>
        </w:numPr>
        <w:spacing w:before="240" w:after="240"/>
        <w:rPr>
          <w:rFonts w:ascii="Gill Sans MT" w:eastAsiaTheme="minorEastAsia" w:hAnsi="Gill Sans MT" w:cstheme="minorBidi"/>
          <w:noProof/>
          <w:sz w:val="22"/>
          <w:szCs w:val="22"/>
          <w:lang w:val="en-GB"/>
        </w:rPr>
      </w:pPr>
      <w:r w:rsidRPr="0047453D">
        <w:rPr>
          <w:rFonts w:ascii="Gill Sans MT" w:eastAsiaTheme="minorEastAsia" w:hAnsi="Gill Sans MT" w:cstheme="minorBidi"/>
          <w:noProof/>
          <w:sz w:val="22"/>
          <w:szCs w:val="22"/>
          <w:lang w:val="en-GB"/>
        </w:rPr>
        <w:t xml:space="preserve">specific learning difficulties </w:t>
      </w:r>
    </w:p>
    <w:p w14:paraId="475C40AB" w14:textId="77777777" w:rsidR="00864376" w:rsidRPr="0047453D" w:rsidRDefault="00864376" w:rsidP="0047453D">
      <w:pPr>
        <w:pStyle w:val="ListParagraph"/>
        <w:numPr>
          <w:ilvl w:val="0"/>
          <w:numId w:val="18"/>
        </w:numPr>
        <w:spacing w:before="240" w:after="240"/>
        <w:rPr>
          <w:rFonts w:ascii="Gill Sans MT" w:eastAsiaTheme="minorEastAsia" w:hAnsi="Gill Sans MT" w:cstheme="minorBidi"/>
          <w:noProof/>
          <w:sz w:val="22"/>
          <w:szCs w:val="22"/>
          <w:lang w:val="en-GB"/>
        </w:rPr>
      </w:pPr>
      <w:r w:rsidRPr="0047453D">
        <w:rPr>
          <w:rFonts w:ascii="Gill Sans MT" w:eastAsiaTheme="minorEastAsia" w:hAnsi="Gill Sans MT" w:cstheme="minorBidi"/>
          <w:noProof/>
          <w:sz w:val="22"/>
          <w:szCs w:val="22"/>
          <w:lang w:val="en-GB"/>
        </w:rPr>
        <w:t xml:space="preserve">social, emotional, and mental health difficulties </w:t>
      </w:r>
    </w:p>
    <w:p w14:paraId="3929C726" w14:textId="77777777" w:rsidR="00864376" w:rsidRPr="0047453D" w:rsidRDefault="00864376" w:rsidP="0047453D">
      <w:pPr>
        <w:pStyle w:val="ListParagraph"/>
        <w:numPr>
          <w:ilvl w:val="0"/>
          <w:numId w:val="18"/>
        </w:numPr>
        <w:spacing w:before="240" w:after="240"/>
        <w:rPr>
          <w:rFonts w:ascii="Gill Sans MT" w:eastAsiaTheme="minorEastAsia" w:hAnsi="Gill Sans MT" w:cstheme="minorBidi"/>
          <w:noProof/>
          <w:sz w:val="22"/>
          <w:szCs w:val="22"/>
          <w:lang w:val="en-GB"/>
        </w:rPr>
      </w:pPr>
      <w:r w:rsidRPr="0047453D">
        <w:rPr>
          <w:rFonts w:ascii="Gill Sans MT" w:eastAsiaTheme="minorEastAsia" w:hAnsi="Gill Sans MT" w:cstheme="minorBidi"/>
          <w:noProof/>
          <w:sz w:val="22"/>
          <w:szCs w:val="22"/>
          <w:lang w:val="en-GB"/>
        </w:rPr>
        <w:t xml:space="preserve">Autistic Spectrum Condition (ASC) </w:t>
      </w:r>
    </w:p>
    <w:p w14:paraId="12C9CD48" w14:textId="77777777" w:rsidR="00864376" w:rsidRPr="0047453D" w:rsidRDefault="00864376" w:rsidP="0047453D">
      <w:pPr>
        <w:pStyle w:val="ListParagraph"/>
        <w:numPr>
          <w:ilvl w:val="0"/>
          <w:numId w:val="18"/>
        </w:numPr>
        <w:spacing w:before="240" w:after="240"/>
        <w:rPr>
          <w:rFonts w:ascii="Gill Sans MT" w:eastAsiaTheme="minorEastAsia" w:hAnsi="Gill Sans MT" w:cstheme="minorBidi"/>
          <w:noProof/>
          <w:sz w:val="22"/>
          <w:szCs w:val="22"/>
          <w:lang w:val="en-GB"/>
        </w:rPr>
      </w:pPr>
      <w:r w:rsidRPr="0047453D">
        <w:rPr>
          <w:rFonts w:ascii="Gill Sans MT" w:eastAsiaTheme="minorEastAsia" w:hAnsi="Gill Sans MT" w:cstheme="minorBidi"/>
          <w:noProof/>
          <w:sz w:val="22"/>
          <w:szCs w:val="22"/>
          <w:lang w:val="en-GB"/>
        </w:rPr>
        <w:t xml:space="preserve">Attention Deficit Hyperactivity Disorder (ADHD) </w:t>
      </w:r>
    </w:p>
    <w:p w14:paraId="62D4F9C7" w14:textId="77777777" w:rsidR="00864376" w:rsidRPr="0047453D" w:rsidRDefault="00864376" w:rsidP="0047453D">
      <w:pPr>
        <w:pStyle w:val="ListParagraph"/>
        <w:numPr>
          <w:ilvl w:val="0"/>
          <w:numId w:val="18"/>
        </w:numPr>
        <w:spacing w:before="240" w:after="240"/>
        <w:rPr>
          <w:rFonts w:ascii="Gill Sans MT" w:eastAsiaTheme="minorEastAsia" w:hAnsi="Gill Sans MT" w:cstheme="minorBidi"/>
          <w:noProof/>
          <w:sz w:val="22"/>
          <w:szCs w:val="22"/>
          <w:lang w:val="en-GB"/>
        </w:rPr>
      </w:pPr>
      <w:r w:rsidRPr="0047453D">
        <w:rPr>
          <w:rFonts w:ascii="Gill Sans MT" w:eastAsiaTheme="minorEastAsia" w:hAnsi="Gill Sans MT" w:cstheme="minorBidi"/>
          <w:noProof/>
          <w:sz w:val="22"/>
          <w:szCs w:val="22"/>
          <w:lang w:val="en-GB"/>
        </w:rPr>
        <w:t>sensory impairments</w:t>
      </w:r>
    </w:p>
    <w:p w14:paraId="1F7F3118" w14:textId="77777777" w:rsidR="00864376" w:rsidRPr="00DB599C" w:rsidRDefault="00864376" w:rsidP="00DB599C">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noProof/>
          <w:sz w:val="22"/>
          <w:szCs w:val="22"/>
          <w:lang w:val="en-GB"/>
        </w:rPr>
        <w:t>Currently, our provision assists many students identified as needing additional support through SEND and other external support services provided by the local authority (LA) and/or other agencies.</w:t>
      </w:r>
    </w:p>
    <w:p w14:paraId="6D8B2B79" w14:textId="77777777" w:rsidR="00864376" w:rsidRPr="00DB599C" w:rsidRDefault="00864376" w:rsidP="00DB599C">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noProof/>
          <w:sz w:val="22"/>
          <w:szCs w:val="22"/>
          <w:lang w:val="en-GB"/>
        </w:rPr>
        <w:t>Students with special needs, or those who may require additional support, are identified through a number of ways, including school assessments, teachers’ observations, Speech and Language screens, students’ concerns, parents’/carers’ concerns, and referrals or involvement from external agencies. Our SEND team then determines the best course of action to ensure effective and productive academic, social, emotional, physical and mental support.</w:t>
      </w:r>
    </w:p>
    <w:p w14:paraId="0F0FC549" w14:textId="77777777" w:rsidR="00864376" w:rsidRPr="00DB599C" w:rsidRDefault="00864376" w:rsidP="00DB599C">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noProof/>
          <w:sz w:val="22"/>
          <w:szCs w:val="22"/>
          <w:lang w:val="en-GB"/>
        </w:rPr>
        <w:t>St Augustine’s CE High School follows the latest SEND Code of Practice published by the government.</w:t>
      </w:r>
    </w:p>
    <w:p w14:paraId="6B102C9A" w14:textId="77777777" w:rsidR="00864376" w:rsidRPr="0049440A" w:rsidRDefault="00864376" w:rsidP="00DB599C">
      <w:pPr>
        <w:pStyle w:val="Heading1"/>
        <w:ind w:left="-567"/>
        <w:rPr>
          <w:rFonts w:ascii="Gill Sans MT" w:hAnsi="Gill Sans MT"/>
          <w:noProof/>
          <w:color w:val="102A4C"/>
          <w:szCs w:val="28"/>
        </w:rPr>
      </w:pPr>
      <w:bookmarkStart w:id="1" w:name="_Toc243657781"/>
      <w:r w:rsidRPr="0049440A">
        <w:rPr>
          <w:rFonts w:ascii="Gill Sans MT" w:hAnsi="Gill Sans MT"/>
          <w:noProof/>
          <w:color w:val="102A4C"/>
          <w:szCs w:val="28"/>
        </w:rPr>
        <w:t>2. Which staff will support my child, and what training have they had?</w:t>
      </w:r>
      <w:bookmarkEnd w:id="1"/>
    </w:p>
    <w:p w14:paraId="2209A751" w14:textId="37DD5311" w:rsidR="00644A17"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Key staff in the Student Support Services department</w:t>
      </w:r>
      <w:r w:rsidR="00644A17" w:rsidRPr="00E878A2">
        <w:rPr>
          <w:rFonts w:ascii="Gill Sans MT" w:eastAsiaTheme="minorEastAsia" w:hAnsi="Gill Sans MT" w:cstheme="minorBidi"/>
          <w:noProof/>
          <w:sz w:val="22"/>
          <w:szCs w:val="22"/>
          <w:lang w:val="en-GB"/>
        </w:rPr>
        <w:t>:</w:t>
      </w:r>
    </w:p>
    <w:p w14:paraId="2321187D" w14:textId="77777777" w:rsidR="00864376" w:rsidRPr="00E878A2" w:rsidRDefault="00864376" w:rsidP="00DB599C">
      <w:pPr>
        <w:pStyle w:val="1bodycopy"/>
        <w:ind w:left="-567"/>
        <w:rPr>
          <w:rFonts w:ascii="Gill Sans MT" w:hAnsi="Gill Sans MT"/>
          <w:b/>
          <w:bCs/>
          <w:noProof/>
          <w:szCs w:val="22"/>
          <w:lang w:val="en-GB"/>
        </w:rPr>
      </w:pPr>
      <w:r w:rsidRPr="00E878A2">
        <w:rPr>
          <w:rFonts w:ascii="Gill Sans MT" w:hAnsi="Gill Sans MT"/>
          <w:b/>
          <w:bCs/>
          <w:noProof/>
          <w:szCs w:val="22"/>
          <w:lang w:val="en-GB"/>
        </w:rPr>
        <w:t>Class/Subject Teachers</w:t>
      </w:r>
    </w:p>
    <w:p w14:paraId="68A00694" w14:textId="7571DE1F" w:rsidR="00644A17"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All of our teachers receive in-house SEND training and are supported by the SENCO to meet the needs of students with SEND. One of our mainstream English teachers, who is also a literacy coordinator, previously served as Deputy SENCO at another school. All staff receive training in Autism, ADHD, Deafness, the Soundfield system, Speech and Language, Developmental Language Delay, Social, Emotional and Mental Health (SEMH) and wellbeing, and occupational therapy. Teachers support students through adaptive teaching and their  knowledge of SEND needs. All teachers have access to additional SEND training, including Autism, ADHD, and SEMH.</w:t>
      </w:r>
    </w:p>
    <w:p w14:paraId="0B70C657" w14:textId="77777777" w:rsidR="00864376" w:rsidRPr="00E878A2" w:rsidRDefault="00864376" w:rsidP="00DB599C">
      <w:pPr>
        <w:spacing w:before="240" w:after="240"/>
        <w:ind w:left="-567"/>
        <w:rPr>
          <w:rFonts w:ascii="Gill Sans MT" w:eastAsiaTheme="minorEastAsia" w:hAnsi="Gill Sans MT" w:cstheme="minorBidi"/>
          <w:b/>
          <w:bCs/>
          <w:noProof/>
          <w:sz w:val="22"/>
          <w:szCs w:val="22"/>
          <w:lang w:val="en-GB"/>
        </w:rPr>
      </w:pPr>
      <w:r w:rsidRPr="00E878A2">
        <w:rPr>
          <w:rFonts w:ascii="Gill Sans MT" w:eastAsiaTheme="minorEastAsia" w:hAnsi="Gill Sans MT" w:cstheme="minorBidi"/>
          <w:b/>
          <w:bCs/>
          <w:noProof/>
          <w:sz w:val="22"/>
          <w:szCs w:val="22"/>
          <w:lang w:val="en-GB"/>
        </w:rPr>
        <w:t>Assistant SENCOs</w:t>
      </w:r>
    </w:p>
    <w:p w14:paraId="0075A3F8" w14:textId="77777777" w:rsidR="00864376"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Our Assistant SENCOs are Aga Kaliszuk and Katherine Mannion. Ms Kaliszuk teaches Maths, has 17 years of experience working in the SEND department, and is also a qualified SENCO. Ms Mannion teaches English, was a Primary Teacher, is also a qualified SENCO, and has been an Assistant SENCO since 2023.</w:t>
      </w:r>
    </w:p>
    <w:p w14:paraId="5B4909DE" w14:textId="318FD1D6" w:rsidR="00644A17"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Both Assistant SENCOs have undergone training in different areas of SEND.</w:t>
      </w:r>
    </w:p>
    <w:p w14:paraId="331015C0" w14:textId="77777777" w:rsidR="00864376" w:rsidRPr="00E878A2" w:rsidRDefault="00864376" w:rsidP="00DB599C">
      <w:pPr>
        <w:spacing w:before="240" w:after="240"/>
        <w:ind w:left="-567"/>
        <w:rPr>
          <w:rFonts w:ascii="Gill Sans MT" w:eastAsiaTheme="minorEastAsia" w:hAnsi="Gill Sans MT" w:cstheme="minorBidi"/>
          <w:b/>
          <w:bCs/>
          <w:noProof/>
          <w:sz w:val="22"/>
          <w:szCs w:val="22"/>
          <w:lang w:val="en-GB"/>
        </w:rPr>
      </w:pPr>
      <w:r w:rsidRPr="00E878A2">
        <w:rPr>
          <w:rFonts w:ascii="Gill Sans MT" w:eastAsiaTheme="minorEastAsia" w:hAnsi="Gill Sans MT" w:cstheme="minorBidi"/>
          <w:b/>
          <w:bCs/>
          <w:noProof/>
          <w:sz w:val="22"/>
          <w:szCs w:val="22"/>
          <w:lang w:val="en-GB"/>
        </w:rPr>
        <w:lastRenderedPageBreak/>
        <w:t>Assistant SENCO (Ms Kaliszuk)</w:t>
      </w:r>
    </w:p>
    <w:p w14:paraId="73E528D3" w14:textId="2C63543B" w:rsidR="00644A17"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Ms Kaliszuk, Assistant SENCO, began her career as a Learning Support Assistant, where she developed a strong passion for supporting students with additional needs and promoting inclusive education. She works closely with students through small-group and one-to-one support, particularly in mathematics, focusing on building their confidence, improving numeracy skills, and adapting learning to meet individual needs.In her role, Ms Kaliszuk is also responsible for coordinating access arrangements, ensuring that assessments, applications, and provision fully comply with JCQ regulations so that students receive appropriate support in examinations.</w:t>
      </w:r>
    </w:p>
    <w:p w14:paraId="49624E00" w14:textId="16ED5016" w:rsidR="00864376" w:rsidRPr="00E878A2" w:rsidRDefault="00864376" w:rsidP="00DB599C">
      <w:pPr>
        <w:ind w:left="-567"/>
        <w:rPr>
          <w:rFonts w:ascii="Gill Sans MT" w:eastAsiaTheme="minorEastAsia" w:hAnsi="Gill Sans MT" w:cstheme="minorBidi"/>
          <w:b/>
          <w:bCs/>
          <w:sz w:val="22"/>
          <w:szCs w:val="22"/>
        </w:rPr>
      </w:pPr>
      <w:r w:rsidRPr="00E878A2">
        <w:rPr>
          <w:rFonts w:ascii="Gill Sans MT" w:eastAsiaTheme="minorEastAsia" w:hAnsi="Gill Sans MT" w:cstheme="minorBidi"/>
          <w:b/>
          <w:bCs/>
          <w:sz w:val="22"/>
          <w:szCs w:val="22"/>
        </w:rPr>
        <w:t>Assistant SENCO (</w:t>
      </w:r>
      <w:r w:rsidR="00D851FC" w:rsidRPr="00E878A2">
        <w:rPr>
          <w:rFonts w:ascii="Gill Sans MT" w:eastAsiaTheme="minorEastAsia" w:hAnsi="Gill Sans MT" w:cstheme="minorBidi"/>
          <w:b/>
          <w:bCs/>
          <w:sz w:val="22"/>
          <w:szCs w:val="22"/>
        </w:rPr>
        <w:t>Ms.</w:t>
      </w:r>
      <w:r w:rsidRPr="00E878A2">
        <w:rPr>
          <w:rFonts w:ascii="Gill Sans MT" w:eastAsiaTheme="minorEastAsia" w:hAnsi="Gill Sans MT" w:cstheme="minorBidi"/>
          <w:b/>
          <w:bCs/>
          <w:sz w:val="22"/>
          <w:szCs w:val="22"/>
        </w:rPr>
        <w:t xml:space="preserve"> Mannion)</w:t>
      </w:r>
    </w:p>
    <w:p w14:paraId="22AA759E" w14:textId="1FCD2369" w:rsidR="00644A17" w:rsidRPr="00E878A2" w:rsidRDefault="00D851FC" w:rsidP="0049440A">
      <w:pPr>
        <w:ind w:left="-567"/>
        <w:rPr>
          <w:rFonts w:ascii="Gill Sans MT" w:eastAsiaTheme="minorEastAsia" w:hAnsi="Gill Sans MT" w:cstheme="minorBidi"/>
          <w:sz w:val="22"/>
          <w:szCs w:val="22"/>
        </w:rPr>
      </w:pPr>
      <w:r w:rsidRPr="00E878A2">
        <w:rPr>
          <w:rFonts w:ascii="Gill Sans MT" w:eastAsiaTheme="minorEastAsia" w:hAnsi="Gill Sans MT" w:cstheme="minorBidi"/>
          <w:sz w:val="22"/>
          <w:szCs w:val="22"/>
        </w:rPr>
        <w:t>Ms.</w:t>
      </w:r>
      <w:r w:rsidR="00864376" w:rsidRPr="00E878A2">
        <w:rPr>
          <w:rFonts w:ascii="Gill Sans MT" w:eastAsiaTheme="minorEastAsia" w:hAnsi="Gill Sans MT" w:cstheme="minorBidi"/>
          <w:sz w:val="22"/>
          <w:szCs w:val="22"/>
        </w:rPr>
        <w:t xml:space="preserve"> Mannion is an assistant SENDCo with responsibility for Year 7 and transition, supporting students with additional needs and ensuring that all SEND provisions are in place. She collaborates closely with school staff, parents/</w:t>
      </w:r>
      <w:proofErr w:type="spellStart"/>
      <w:r w:rsidR="00864376" w:rsidRPr="00E878A2">
        <w:rPr>
          <w:rFonts w:ascii="Gill Sans MT" w:eastAsiaTheme="minorEastAsia" w:hAnsi="Gill Sans MT" w:cstheme="minorBidi"/>
          <w:sz w:val="22"/>
          <w:szCs w:val="22"/>
        </w:rPr>
        <w:t>carers</w:t>
      </w:r>
      <w:proofErr w:type="spellEnd"/>
      <w:r w:rsidR="00864376" w:rsidRPr="00E878A2">
        <w:rPr>
          <w:rFonts w:ascii="Gill Sans MT" w:eastAsiaTheme="minorEastAsia" w:hAnsi="Gill Sans MT" w:cstheme="minorBidi"/>
          <w:sz w:val="22"/>
          <w:szCs w:val="22"/>
        </w:rPr>
        <w:t>, and external professionals to ensure that children have the best possible start at the school. Prior to completing her SENDCo qualification and joining St Augustine’s, Ms. Mannion worked as a primary school teacher across KS1 and KS2. This experience has provided her with valuable insight into children’s experiences when transitioning from KS2 to KS3 and informs her planning of transition activities and targeted support</w:t>
      </w:r>
      <w:r w:rsidR="00644A17" w:rsidRPr="00E878A2">
        <w:rPr>
          <w:rFonts w:ascii="Gill Sans MT" w:eastAsiaTheme="minorEastAsia" w:hAnsi="Gill Sans MT" w:cstheme="minorBidi"/>
          <w:sz w:val="22"/>
          <w:szCs w:val="22"/>
        </w:rPr>
        <w:t>.</w:t>
      </w:r>
    </w:p>
    <w:p w14:paraId="3C236DA6" w14:textId="58F432F4" w:rsidR="00864376" w:rsidRPr="00E878A2" w:rsidRDefault="00864376" w:rsidP="00DB599C">
      <w:pPr>
        <w:ind w:left="-567"/>
        <w:rPr>
          <w:rFonts w:ascii="Gill Sans MT" w:eastAsiaTheme="minorEastAsia" w:hAnsi="Gill Sans MT" w:cstheme="minorBidi"/>
          <w:b/>
          <w:bCs/>
          <w:sz w:val="22"/>
          <w:szCs w:val="22"/>
        </w:rPr>
      </w:pPr>
      <w:r w:rsidRPr="00E878A2">
        <w:rPr>
          <w:rFonts w:ascii="Gill Sans MT" w:eastAsiaTheme="minorEastAsia" w:hAnsi="Gill Sans MT" w:cstheme="minorBidi"/>
          <w:b/>
          <w:bCs/>
          <w:sz w:val="22"/>
          <w:szCs w:val="22"/>
        </w:rPr>
        <w:t>Teacher of the Deaf (</w:t>
      </w:r>
      <w:r w:rsidR="00D851FC" w:rsidRPr="00E878A2">
        <w:rPr>
          <w:rFonts w:ascii="Gill Sans MT" w:eastAsiaTheme="minorEastAsia" w:hAnsi="Gill Sans MT" w:cstheme="minorBidi"/>
          <w:b/>
          <w:bCs/>
          <w:sz w:val="22"/>
          <w:szCs w:val="22"/>
        </w:rPr>
        <w:t>Mr.</w:t>
      </w:r>
      <w:r w:rsidRPr="00E878A2">
        <w:rPr>
          <w:rFonts w:ascii="Gill Sans MT" w:eastAsiaTheme="minorEastAsia" w:hAnsi="Gill Sans MT" w:cstheme="minorBidi"/>
          <w:b/>
          <w:bCs/>
          <w:sz w:val="22"/>
          <w:szCs w:val="22"/>
        </w:rPr>
        <w:t xml:space="preserve"> Barnes)</w:t>
      </w:r>
    </w:p>
    <w:p w14:paraId="1BB67A7D" w14:textId="28C24EC7" w:rsidR="00644A17" w:rsidRPr="00E878A2" w:rsidRDefault="00D851FC" w:rsidP="00DB599C">
      <w:pPr>
        <w:spacing w:after="0"/>
        <w:ind w:left="-567"/>
        <w:rPr>
          <w:rFonts w:ascii="Gill Sans MT" w:eastAsiaTheme="minorEastAsia" w:hAnsi="Gill Sans MT" w:cstheme="minorBidi"/>
          <w:sz w:val="22"/>
          <w:szCs w:val="22"/>
        </w:rPr>
      </w:pPr>
      <w:r w:rsidRPr="00E878A2">
        <w:rPr>
          <w:rFonts w:ascii="Gill Sans MT" w:eastAsiaTheme="minorEastAsia" w:hAnsi="Gill Sans MT" w:cstheme="minorBidi"/>
          <w:sz w:val="22"/>
          <w:szCs w:val="22"/>
        </w:rPr>
        <w:t>Mr.</w:t>
      </w:r>
      <w:r w:rsidR="00864376" w:rsidRPr="00E878A2">
        <w:rPr>
          <w:rFonts w:ascii="Gill Sans MT" w:eastAsiaTheme="minorEastAsia" w:hAnsi="Gill Sans MT" w:cstheme="minorBidi"/>
          <w:sz w:val="22"/>
          <w:szCs w:val="22"/>
        </w:rPr>
        <w:t xml:space="preserve"> Barnes joined St Augustine's as a Teacher of the Deaf in the Deaf Student Provision (DSP) in 2024 and teaches the deaf students in small groups and one to one, as well as providing support with homework and raising deaf awareness across the school. He liaises closely with directors of learning, pastoral year coordinators and classroom teachers to ensure the continued academic success of the deaf students and to encourage them to become independent learners, in addition to developing lifelong independence. He also supports the students with their social integration, as well as exploring their deaf identity.  He previously worked as an EAL coordinator and MFL teacher, teaching French and German in secondary schools.  </w:t>
      </w:r>
    </w:p>
    <w:p w14:paraId="2AA9F9C4" w14:textId="77777777" w:rsidR="00644A17" w:rsidRPr="00E878A2" w:rsidRDefault="00644A17" w:rsidP="00DB599C">
      <w:pPr>
        <w:spacing w:after="0"/>
        <w:ind w:left="-567"/>
        <w:rPr>
          <w:rFonts w:ascii="Gill Sans MT" w:eastAsiaTheme="minorEastAsia" w:hAnsi="Gill Sans MT" w:cstheme="minorBidi"/>
          <w:sz w:val="22"/>
          <w:szCs w:val="22"/>
        </w:rPr>
      </w:pPr>
    </w:p>
    <w:p w14:paraId="4056CA86" w14:textId="77777777" w:rsidR="00864376" w:rsidRPr="00E878A2" w:rsidRDefault="00864376" w:rsidP="00DB599C">
      <w:pPr>
        <w:spacing w:after="0"/>
        <w:ind w:left="-567"/>
        <w:rPr>
          <w:rFonts w:ascii="Gill Sans MT" w:eastAsiaTheme="minorEastAsia" w:hAnsi="Gill Sans MT" w:cstheme="minorBidi"/>
          <w:sz w:val="22"/>
          <w:szCs w:val="22"/>
        </w:rPr>
      </w:pPr>
      <w:r w:rsidRPr="00E878A2">
        <w:rPr>
          <w:rFonts w:ascii="Gill Sans MT" w:eastAsiaTheme="minorEastAsia" w:hAnsi="Gill Sans MT" w:cstheme="minorBidi"/>
          <w:b/>
          <w:bCs/>
          <w:noProof/>
          <w:sz w:val="22"/>
          <w:szCs w:val="22"/>
          <w:lang w:val="en-GB"/>
        </w:rPr>
        <w:t>EAL Coordinator (Ms Johnson)</w:t>
      </w:r>
    </w:p>
    <w:p w14:paraId="542CE400" w14:textId="5933B3AF" w:rsidR="00644A17"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Ms Johnson coordinates EAL provision throughout the school, supporting students with language acquisition, running interventions in all year groups, and providing targeted academic support as well as assisting with social integration. She also coordinates staff training, advising on best practices for creating a welcoming, supportive environment for EAL students. Ms Johnson runs in-school workshops for families, acting as a bridge between school, students, and families.</w:t>
      </w:r>
    </w:p>
    <w:p w14:paraId="2613B71A" w14:textId="77777777" w:rsidR="00864376" w:rsidRPr="00E878A2" w:rsidRDefault="00864376" w:rsidP="00DB599C">
      <w:pPr>
        <w:ind w:left="-567"/>
        <w:rPr>
          <w:rFonts w:ascii="Gill Sans MT" w:eastAsiaTheme="minorEastAsia" w:hAnsi="Gill Sans MT" w:cstheme="minorBidi"/>
          <w:b/>
          <w:bCs/>
          <w:noProof/>
          <w:sz w:val="22"/>
          <w:szCs w:val="22"/>
          <w:lang w:val="en-GB"/>
        </w:rPr>
      </w:pPr>
      <w:r w:rsidRPr="00E878A2">
        <w:rPr>
          <w:rFonts w:ascii="Gill Sans MT" w:eastAsiaTheme="minorEastAsia" w:hAnsi="Gill Sans MT" w:cstheme="minorBidi"/>
          <w:b/>
          <w:bCs/>
          <w:noProof/>
          <w:sz w:val="22"/>
          <w:szCs w:val="22"/>
          <w:lang w:val="en-GB"/>
        </w:rPr>
        <w:t>Higher-Level Teaching Assistant  (Ms Jashari)</w:t>
      </w:r>
    </w:p>
    <w:p w14:paraId="58FA4C0B" w14:textId="5F535883" w:rsidR="00644A17"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Ms Jashari is a qualified Literature teacher from Albania with over 20 years of experience living and working in London. She has extensive experience working in secondary schools across London as a Higher-Level Teaching Assistant (HLTA). In her role, she supports teaching and learning across multiple year groups, delivering small-group teaching and targeted interventions to help students achieve their academic potential. She works closely with SEND department to support pupils with additional needs, including coordinating exam access arrangements and liaising with external agencies that provide therapeutic and specialist support. Ms Jashari is experienced in creating supportive learning environments, adapting teaching strategies to meet diverse needs, and contributing to whole-school support systems that promote student progress and wellbeing.</w:t>
      </w:r>
    </w:p>
    <w:p w14:paraId="68847B0B" w14:textId="77777777" w:rsidR="00864376" w:rsidRPr="00E878A2" w:rsidRDefault="00864376" w:rsidP="00DB599C">
      <w:pPr>
        <w:spacing w:before="240" w:after="240"/>
        <w:ind w:left="-567"/>
        <w:rPr>
          <w:rFonts w:ascii="Gill Sans MT" w:eastAsiaTheme="minorEastAsia" w:hAnsi="Gill Sans MT" w:cstheme="minorBidi"/>
          <w:b/>
          <w:bCs/>
          <w:noProof/>
          <w:sz w:val="22"/>
          <w:szCs w:val="22"/>
          <w:lang w:val="en-GB"/>
        </w:rPr>
      </w:pPr>
      <w:r w:rsidRPr="00E878A2">
        <w:rPr>
          <w:rFonts w:ascii="Gill Sans MT" w:eastAsiaTheme="minorEastAsia" w:hAnsi="Gill Sans MT" w:cstheme="minorBidi"/>
          <w:b/>
          <w:bCs/>
          <w:noProof/>
          <w:sz w:val="22"/>
          <w:szCs w:val="22"/>
          <w:lang w:val="en-GB"/>
        </w:rPr>
        <w:t xml:space="preserve">Physiotherapist/Counsellor (Mr Stein) </w:t>
      </w:r>
    </w:p>
    <w:p w14:paraId="68712E6E" w14:textId="2F8118B1" w:rsidR="00644A17"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 xml:space="preserve">Mr Stein began his career at St Augustine’s as a Learning Support Assistant, later progressing into a Physiotherapist role. His work involves supporting students through movement breaks, behavioural change techniques, and physical and confidence-building exercises. He provides both one-to-one and group support, with a strong emphasis on creating a safe and supportive environment where students can </w:t>
      </w:r>
      <w:r w:rsidRPr="00E878A2">
        <w:rPr>
          <w:rFonts w:ascii="Gill Sans MT" w:eastAsiaTheme="minorEastAsia" w:hAnsi="Gill Sans MT" w:cstheme="minorBidi"/>
          <w:noProof/>
          <w:sz w:val="22"/>
          <w:szCs w:val="22"/>
          <w:lang w:val="en-GB"/>
        </w:rPr>
        <w:lastRenderedPageBreak/>
        <w:t>regulate their emotions and express themselves freely. In addition, Mr Stein is a qualified Counsellor, integrating this expertise into his work with the students to create a unique intervention.</w:t>
      </w:r>
    </w:p>
    <w:p w14:paraId="3E09CC48" w14:textId="77777777" w:rsidR="00864376"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Art Therapist (Ms Kurkcouglu)</w:t>
      </w:r>
    </w:p>
    <w:p w14:paraId="18EEACBE" w14:textId="2CB466C9" w:rsidR="00864376" w:rsidRPr="00E878A2" w:rsidRDefault="00864376" w:rsidP="00DB599C">
      <w:pPr>
        <w:spacing w:after="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Ms Kurkcuoglu, Art Psychotherapist, works three days a week at St Augustine’s, supporting children and young people with a wide range of emotional, behavioural, sensory, communication, and mental health needs. Since 2007, she has helped clients make sense of their experiences through creative therapeutic approaches, particularly when they struggle to express or understand their feelings, and supports them in developing healthier coping strategies. Her background includes work in NHS mental health hospitals and specialist treatment centres, delivering individual and group Art Therapy for clients with communication difficulties, challenging behaviour, sensory differences, and varied mental health presentations. She works closely with school staff to support each student’s emotional and social wellbeing.</w:t>
      </w:r>
    </w:p>
    <w:p w14:paraId="33DC8B45" w14:textId="77777777" w:rsidR="00644A17" w:rsidRPr="00E878A2" w:rsidRDefault="00644A17" w:rsidP="00DB599C">
      <w:pPr>
        <w:spacing w:after="0"/>
        <w:ind w:left="-567"/>
        <w:rPr>
          <w:rFonts w:ascii="Gill Sans MT" w:eastAsiaTheme="minorEastAsia" w:hAnsi="Gill Sans MT" w:cstheme="minorBidi"/>
          <w:noProof/>
          <w:sz w:val="22"/>
          <w:szCs w:val="22"/>
          <w:lang w:val="en-GB"/>
        </w:rPr>
      </w:pPr>
    </w:p>
    <w:p w14:paraId="1765AC8C" w14:textId="77777777" w:rsidR="00864376" w:rsidRPr="00E878A2" w:rsidRDefault="00864376" w:rsidP="00DB599C">
      <w:pPr>
        <w:pStyle w:val="1bodycopy"/>
        <w:ind w:left="-567"/>
        <w:rPr>
          <w:rFonts w:ascii="Gill Sans MT" w:hAnsi="Gill Sans MT"/>
          <w:b/>
          <w:bCs/>
          <w:noProof/>
          <w:szCs w:val="22"/>
          <w:lang w:val="en-GB"/>
        </w:rPr>
      </w:pPr>
      <w:r w:rsidRPr="00E878A2">
        <w:rPr>
          <w:rFonts w:ascii="Gill Sans MT" w:hAnsi="Gill Sans MT"/>
          <w:b/>
          <w:bCs/>
          <w:noProof/>
          <w:szCs w:val="22"/>
          <w:lang w:val="en-GB"/>
        </w:rPr>
        <w:t>Special Educational Needs Co-ordinator (SENCO)/Head of Student Support</w:t>
      </w:r>
    </w:p>
    <w:p w14:paraId="32994130" w14:textId="1D0401A6" w:rsidR="00864376"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 xml:space="preserve">Ms Semic worked as a Bilingual Language Assistant for Westminster Local Authority and later became a Learning Support Assistant, supporting students for whom English is a second language.She then qualified as a teacher, leading the Child Development and Health and Social Care subjects and teaching a high number of students with Special Educational Needs, deaf students and those for whom English is an additional language. It was during this time that her passion for teaching students with SEN and those who are deaf developed, leading her to become a Teacher of the Deaf and the Lead for the Deaf Provision.She </w:t>
      </w:r>
      <w:r w:rsidR="000F3FF5" w:rsidRPr="00E878A2">
        <w:rPr>
          <w:rFonts w:ascii="Gill Sans MT" w:eastAsiaTheme="minorEastAsia" w:hAnsi="Gill Sans MT" w:cstheme="minorBidi"/>
          <w:noProof/>
          <w:sz w:val="22"/>
          <w:szCs w:val="22"/>
          <w:lang w:val="en-GB"/>
        </w:rPr>
        <w:t>completed</w:t>
      </w:r>
      <w:r w:rsidRPr="00E878A2">
        <w:rPr>
          <w:rFonts w:ascii="Gill Sans MT" w:eastAsiaTheme="minorEastAsia" w:hAnsi="Gill Sans MT" w:cstheme="minorBidi"/>
          <w:noProof/>
          <w:sz w:val="22"/>
          <w:szCs w:val="22"/>
          <w:lang w:val="en-GB"/>
        </w:rPr>
        <w:t xml:space="preserve"> the National Professional Qualification SENDCo qualification and is allocated five days a week to manage SEND provision.</w:t>
      </w:r>
    </w:p>
    <w:p w14:paraId="3C66AF78" w14:textId="77777777" w:rsidR="00864376" w:rsidRPr="00E878A2" w:rsidRDefault="00864376" w:rsidP="00DB599C">
      <w:pPr>
        <w:spacing w:before="281" w:after="281"/>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Email:</w:t>
      </w:r>
      <w:r w:rsidRPr="00E878A2">
        <w:rPr>
          <w:rFonts w:ascii="Gill Sans MT" w:eastAsiaTheme="minorEastAsia" w:hAnsi="Gill Sans MT" w:cstheme="minorBidi"/>
          <w:noProof/>
          <w:sz w:val="22"/>
          <w:szCs w:val="22"/>
          <w:lang w:val="en-GB"/>
        </w:rPr>
        <w:t xml:space="preserve"> </w:t>
      </w:r>
      <w:hyperlink r:id="rId11">
        <w:r w:rsidRPr="00E878A2">
          <w:rPr>
            <w:rStyle w:val="Hyperlink"/>
            <w:rFonts w:ascii="Gill Sans MT" w:eastAsiaTheme="minorEastAsia" w:hAnsi="Gill Sans MT" w:cstheme="minorBidi"/>
            <w:noProof/>
            <w:color w:val="4C94D8" w:themeColor="text2" w:themeTint="80"/>
            <w:sz w:val="22"/>
            <w:szCs w:val="22"/>
            <w:lang w:val="en-GB"/>
          </w:rPr>
          <w:t>ssemic@stahigh.org</w:t>
        </w:r>
      </w:hyperlink>
    </w:p>
    <w:p w14:paraId="7AC91073" w14:textId="77777777" w:rsidR="00864376" w:rsidRPr="00E878A2" w:rsidRDefault="00864376" w:rsidP="00DB599C">
      <w:pPr>
        <w:pStyle w:val="1bodycopy"/>
        <w:ind w:left="-567"/>
        <w:rPr>
          <w:rFonts w:ascii="Gill Sans MT" w:hAnsi="Gill Sans MT"/>
          <w:b/>
          <w:bCs/>
          <w:noProof/>
          <w:szCs w:val="22"/>
          <w:lang w:val="en-GB"/>
        </w:rPr>
      </w:pPr>
      <w:r w:rsidRPr="00E878A2">
        <w:rPr>
          <w:rFonts w:ascii="Gill Sans MT" w:hAnsi="Gill Sans MT"/>
          <w:b/>
          <w:bCs/>
          <w:noProof/>
          <w:szCs w:val="22"/>
          <w:lang w:val="en-GB"/>
        </w:rPr>
        <w:t>Teaching Assistants (TAs)</w:t>
      </w:r>
    </w:p>
    <w:p w14:paraId="0E890517" w14:textId="77777777" w:rsidR="00864376"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We have a team of twenty Learning Support Assistants (LSAs), trained to deliver SEND provision.</w:t>
      </w:r>
    </w:p>
    <w:p w14:paraId="234115E1" w14:textId="77777777" w:rsidR="00864376"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Several teaching assistants are trained to conduct SALT Progression Tool screening and deliver interventions such as LEGO Therapy, Behaviour for Learning, Vocabulary, Maths, Literacy, Autism and Identity, ADHD, Social and Emotional skills, mentoring, and one-to-one reading sessions.</w:t>
      </w:r>
    </w:p>
    <w:p w14:paraId="12F126BE" w14:textId="77777777" w:rsidR="00864376"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One of the LSAs, the Lead for Speech and Language Therapy, works closely with our SALTs and delivers SALT sessions to students on a weekly basis. She liaises with teachers and shares SALT outcomes and strategies, ensuring that teachers are aware of these and implement them successfully in lessons so that all students with an EHCP can access learning.</w:t>
      </w:r>
    </w:p>
    <w:p w14:paraId="4867FDDF" w14:textId="77777777" w:rsidR="00864376" w:rsidRPr="00E878A2" w:rsidRDefault="00864376" w:rsidP="00DB599C">
      <w:pPr>
        <w:pStyle w:val="1bodycopy"/>
        <w:ind w:left="-567"/>
        <w:rPr>
          <w:rFonts w:ascii="Gill Sans MT" w:hAnsi="Gill Sans MT"/>
          <w:b/>
          <w:bCs/>
          <w:noProof/>
          <w:szCs w:val="22"/>
          <w:lang w:val="en-GB"/>
        </w:rPr>
      </w:pPr>
      <w:r w:rsidRPr="00E878A2">
        <w:rPr>
          <w:rFonts w:ascii="Gill Sans MT" w:hAnsi="Gill Sans MT"/>
          <w:b/>
          <w:bCs/>
          <w:noProof/>
          <w:szCs w:val="22"/>
          <w:lang w:val="en-GB"/>
        </w:rPr>
        <w:t>External Agencies and Experts</w:t>
      </w:r>
    </w:p>
    <w:p w14:paraId="58832C5A" w14:textId="77777777" w:rsidR="00864376" w:rsidRPr="00E878A2" w:rsidRDefault="00864376" w:rsidP="00DB599C">
      <w:pPr>
        <w:spacing w:before="240" w:after="240"/>
        <w:ind w:left="-567"/>
        <w:rPr>
          <w:rFonts w:ascii="Gill Sans MT" w:eastAsiaTheme="minorEastAsia" w:hAnsi="Gill Sans MT" w:cstheme="minorBidi"/>
          <w:noProof/>
          <w:sz w:val="22"/>
          <w:szCs w:val="22"/>
          <w:lang w:val="en-GB"/>
        </w:rPr>
      </w:pPr>
      <w:r w:rsidRPr="00E878A2">
        <w:rPr>
          <w:rFonts w:ascii="Gill Sans MT" w:eastAsiaTheme="minorEastAsia" w:hAnsi="Gill Sans MT" w:cstheme="minorBidi"/>
          <w:noProof/>
          <w:sz w:val="22"/>
          <w:szCs w:val="22"/>
          <w:lang w:val="en-GB"/>
        </w:rPr>
        <w:t>Sometimes we need extra help to offer our pupils the support they need. Whenever necessary, we work with external support services to meet the needs of our pupils with SEND and to support their families. These include:</w:t>
      </w:r>
    </w:p>
    <w:p w14:paraId="3B495874"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Speech and Language Therapists (SALT):</w:t>
      </w:r>
      <w:r w:rsidRPr="00E878A2">
        <w:rPr>
          <w:rFonts w:ascii="Gill Sans MT" w:eastAsiaTheme="minorEastAsia" w:hAnsi="Gill Sans MT" w:cstheme="minorBidi"/>
          <w:noProof/>
          <w:sz w:val="22"/>
          <w:szCs w:val="22"/>
          <w:lang w:val="en-GB"/>
        </w:rPr>
        <w:t xml:space="preserve"> Two SALTs—one works with Deaf children in the Specialist Deaf Unit and the other with students with SEND needs.</w:t>
      </w:r>
    </w:p>
    <w:p w14:paraId="07D3393A"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Educational Psychologists (EP):</w:t>
      </w:r>
      <w:r w:rsidRPr="00E878A2">
        <w:rPr>
          <w:rFonts w:ascii="Gill Sans MT" w:eastAsiaTheme="minorEastAsia" w:hAnsi="Gill Sans MT" w:cstheme="minorBidi"/>
          <w:noProof/>
          <w:sz w:val="22"/>
          <w:szCs w:val="22"/>
          <w:lang w:val="en-GB"/>
        </w:rPr>
        <w:t xml:space="preserve"> We work closely with the Bi-Borough EP, supporting consultations, assessments, LSA and teacher training, SENCO supervision, advice, and guidance. We also work with EPs from other LAs.</w:t>
      </w:r>
    </w:p>
    <w:p w14:paraId="4D472CCD"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Occupational Therapists (OT):</w:t>
      </w:r>
      <w:r w:rsidRPr="00E878A2">
        <w:rPr>
          <w:rFonts w:ascii="Gill Sans MT" w:eastAsiaTheme="minorEastAsia" w:hAnsi="Gill Sans MT" w:cstheme="minorBidi"/>
          <w:noProof/>
          <w:sz w:val="22"/>
          <w:szCs w:val="22"/>
          <w:lang w:val="en-GB"/>
        </w:rPr>
        <w:t xml:space="preserve"> Bi-Borough OTs work with our students to support their physical and sensory needs.</w:t>
      </w:r>
    </w:p>
    <w:p w14:paraId="3E8EA04B"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GPs:</w:t>
      </w:r>
      <w:r w:rsidRPr="00E878A2">
        <w:rPr>
          <w:rFonts w:ascii="Gill Sans MT" w:eastAsiaTheme="minorEastAsia" w:hAnsi="Gill Sans MT" w:cstheme="minorBidi"/>
          <w:noProof/>
          <w:sz w:val="22"/>
          <w:szCs w:val="22"/>
          <w:lang w:val="en-GB"/>
        </w:rPr>
        <w:t xml:space="preserve"> We liaise with GPs when referrals are needed, e.g. for dyslexia assessments, OT, or CAMHS.</w:t>
      </w:r>
    </w:p>
    <w:p w14:paraId="00A845B3"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School Nurse:</w:t>
      </w:r>
      <w:r w:rsidRPr="00E878A2">
        <w:rPr>
          <w:rFonts w:ascii="Gill Sans MT" w:eastAsiaTheme="minorEastAsia" w:hAnsi="Gill Sans MT" w:cstheme="minorBidi"/>
          <w:noProof/>
          <w:sz w:val="22"/>
          <w:szCs w:val="22"/>
          <w:lang w:val="en-GB"/>
        </w:rPr>
        <w:t xml:space="preserve"> We liaise with the school nurse regarding any concerns about a child’s physical wellbeing and work with her team to deliver adapted PSHE lessons for our SEND students.</w:t>
      </w:r>
    </w:p>
    <w:p w14:paraId="52869F72"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lastRenderedPageBreak/>
        <w:t>Child and Adolescent Mental Health Services (CAMHS):</w:t>
      </w:r>
      <w:r w:rsidRPr="00E878A2">
        <w:rPr>
          <w:rFonts w:ascii="Gill Sans MT" w:eastAsiaTheme="minorEastAsia" w:hAnsi="Gill Sans MT" w:cstheme="minorBidi"/>
          <w:noProof/>
          <w:sz w:val="22"/>
          <w:szCs w:val="22"/>
          <w:lang w:val="en-GB"/>
        </w:rPr>
        <w:t xml:space="preserve"> We hold regular liaison meetings with CAMHS. Staff complete ASD/ADHD assessment questionnaires which are submitted to CAMHS.</w:t>
      </w:r>
    </w:p>
    <w:p w14:paraId="119FB3D5"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Attendance Team –</w:t>
      </w:r>
      <w:r w:rsidRPr="00E878A2">
        <w:rPr>
          <w:rFonts w:ascii="Gill Sans MT" w:eastAsiaTheme="minorEastAsia" w:hAnsi="Gill Sans MT" w:cstheme="minorBidi"/>
          <w:noProof/>
          <w:sz w:val="22"/>
          <w:szCs w:val="22"/>
          <w:lang w:val="en-GB"/>
        </w:rPr>
        <w:t>Westminster School Attendance Team to support with Attendance Concerns, Long-term medical concerns, Hospital School Placements and any barriers with attending school.</w:t>
      </w:r>
    </w:p>
    <w:p w14:paraId="36C2A209"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Social Services and other Local Authority (LA) Teams:</w:t>
      </w:r>
      <w:r w:rsidRPr="00E878A2">
        <w:rPr>
          <w:rFonts w:ascii="Gill Sans MT" w:eastAsiaTheme="minorEastAsia" w:hAnsi="Gill Sans MT" w:cstheme="minorBidi"/>
          <w:noProof/>
          <w:sz w:val="22"/>
          <w:szCs w:val="22"/>
          <w:lang w:val="en-GB"/>
        </w:rPr>
        <w:t xml:space="preserve"> Regular liaison with Early Help and Social Services; attendance at CIN, LAC, and CP meetings.</w:t>
      </w:r>
    </w:p>
    <w:p w14:paraId="63CEFAD3"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Voluntary Sector Organisations:</w:t>
      </w:r>
      <w:r w:rsidRPr="00E878A2">
        <w:rPr>
          <w:rFonts w:ascii="Gill Sans MT" w:eastAsiaTheme="minorEastAsia" w:hAnsi="Gill Sans MT" w:cstheme="minorBidi"/>
          <w:noProof/>
          <w:sz w:val="22"/>
          <w:szCs w:val="22"/>
          <w:lang w:val="en-GB"/>
        </w:rPr>
        <w:t xml:space="preserve"> We work closely with Access Interns, providing opportunities for young people aged 18+ with disabilities or learning difficulties to experience the world of work.</w:t>
      </w:r>
    </w:p>
    <w:p w14:paraId="16795C67" w14:textId="77777777" w:rsidR="00864376" w:rsidRPr="00E878A2" w:rsidRDefault="00864376" w:rsidP="00CC6A7D">
      <w:pPr>
        <w:pStyle w:val="ListParagraph"/>
        <w:numPr>
          <w:ilvl w:val="0"/>
          <w:numId w:val="19"/>
        </w:numPr>
        <w:spacing w:before="240" w:after="240"/>
        <w:rPr>
          <w:rFonts w:ascii="Gill Sans MT" w:eastAsiaTheme="minorEastAsia" w:hAnsi="Gill Sans MT" w:cstheme="minorBidi"/>
          <w:noProof/>
          <w:sz w:val="22"/>
          <w:szCs w:val="22"/>
          <w:lang w:val="en-GB"/>
        </w:rPr>
      </w:pPr>
      <w:r w:rsidRPr="00E878A2">
        <w:rPr>
          <w:rFonts w:ascii="Gill Sans MT" w:eastAsiaTheme="minorEastAsia" w:hAnsi="Gill Sans MT" w:cstheme="minorBidi"/>
          <w:b/>
          <w:bCs/>
          <w:noProof/>
          <w:sz w:val="22"/>
          <w:szCs w:val="22"/>
          <w:lang w:val="en-GB"/>
        </w:rPr>
        <w:t>MIND</w:t>
      </w:r>
      <w:r w:rsidRPr="00E878A2">
        <w:rPr>
          <w:rFonts w:ascii="Gill Sans MT" w:eastAsiaTheme="minorEastAsia" w:hAnsi="Gill Sans MT" w:cstheme="minorBidi"/>
          <w:noProof/>
          <w:sz w:val="22"/>
          <w:szCs w:val="22"/>
          <w:lang w:val="en-GB"/>
        </w:rPr>
        <w:t>- We collaborate with MIND, the mental health charity, to provide guidance, resources, and support for pupils and families experiencing mental health challenges.</w:t>
      </w:r>
    </w:p>
    <w:p w14:paraId="445EA898" w14:textId="409093B5" w:rsidR="00644A17" w:rsidRPr="00E878A2" w:rsidRDefault="00864376" w:rsidP="00CC6A7D">
      <w:pPr>
        <w:pStyle w:val="ListParagraph"/>
        <w:numPr>
          <w:ilvl w:val="0"/>
          <w:numId w:val="19"/>
        </w:numPr>
        <w:spacing w:before="240" w:after="240"/>
        <w:rPr>
          <w:rFonts w:ascii="Gill Sans MT" w:eastAsiaTheme="minorEastAsia" w:hAnsi="Gill Sans MT" w:cstheme="minorBidi"/>
          <w:b/>
          <w:bCs/>
          <w:noProof/>
          <w:sz w:val="22"/>
          <w:szCs w:val="22"/>
          <w:lang w:val="en-GB"/>
        </w:rPr>
      </w:pPr>
      <w:r w:rsidRPr="00E878A2">
        <w:rPr>
          <w:rFonts w:ascii="Gill Sans MT" w:eastAsiaTheme="minorEastAsia" w:hAnsi="Gill Sans MT" w:cstheme="minorBidi"/>
          <w:b/>
          <w:bCs/>
          <w:noProof/>
          <w:sz w:val="22"/>
          <w:szCs w:val="22"/>
          <w:lang w:val="en-GB"/>
        </w:rPr>
        <w:t>All Child -</w:t>
      </w:r>
      <w:r w:rsidRPr="00E878A2">
        <w:rPr>
          <w:rFonts w:ascii="Gill Sans MT" w:eastAsiaTheme="minorEastAsia" w:hAnsi="Gill Sans MT" w:cstheme="minorBidi"/>
          <w:noProof/>
          <w:sz w:val="22"/>
          <w:szCs w:val="22"/>
          <w:lang w:val="en-GB"/>
        </w:rPr>
        <w:t>We collaborate with All Child to provide additional support, advocacy, and services tailored to individual SEND pupils and their families, ensuring their needs are met in school and at home.</w:t>
      </w:r>
    </w:p>
    <w:p w14:paraId="04CDEBAD" w14:textId="77777777" w:rsidR="00864376" w:rsidRPr="00CC6A7D" w:rsidRDefault="00864376" w:rsidP="00DB599C">
      <w:pPr>
        <w:pStyle w:val="Heading1"/>
        <w:ind w:left="-567"/>
        <w:rPr>
          <w:rFonts w:ascii="Gill Sans MT" w:hAnsi="Gill Sans MT"/>
          <w:noProof/>
          <w:color w:val="102A4C"/>
          <w:szCs w:val="28"/>
        </w:rPr>
      </w:pPr>
      <w:bookmarkStart w:id="2" w:name="_Toc243657782"/>
      <w:r w:rsidRPr="00CC6A7D">
        <w:rPr>
          <w:rFonts w:ascii="Gill Sans MT" w:hAnsi="Gill Sans MT"/>
          <w:noProof/>
          <w:color w:val="102A4C"/>
          <w:szCs w:val="28"/>
        </w:rPr>
        <w:t>3.  What should I do if I think my child has SEN?</w:t>
      </w:r>
      <w:bookmarkEnd w:id="2"/>
    </w:p>
    <w:p w14:paraId="6AD70085" w14:textId="3DC005C3" w:rsidR="00864376" w:rsidRPr="00DB599C" w:rsidRDefault="00864376" w:rsidP="00DB599C">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noProof/>
          <w:sz w:val="22"/>
          <w:szCs w:val="22"/>
          <w:lang w:val="en-GB"/>
        </w:rPr>
        <w:t>If you think your child might have Special Educational Needs (SEN), the first person you should speak to is your child’s  Form Tutor at St Augustine's CE High School. You can contact your child’s Form Tutor  by telephoning the school office, emailing the school, or sending a message through the school’s usual parent communication system; the office staff will ensure your message is passed on.</w:t>
      </w:r>
    </w:p>
    <w:p w14:paraId="553BE2C1" w14:textId="77777777" w:rsidR="00864376" w:rsidRPr="00DB599C" w:rsidRDefault="00864376" w:rsidP="00DB599C">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noProof/>
          <w:sz w:val="22"/>
          <w:szCs w:val="22"/>
          <w:lang w:val="en-GB"/>
        </w:rPr>
        <w:t xml:space="preserve">The teacher will then share your concerns with the school’s Special Educational Needs Coordinator (SENCO), Ms Semic, who will contact you to discuss your concerns further. Parents and carers may also contact the SENCO directly using the school email: </w:t>
      </w:r>
      <w:hyperlink r:id="rId12">
        <w:r w:rsidRPr="00DB599C">
          <w:rPr>
            <w:rStyle w:val="Hyperlink"/>
            <w:rFonts w:ascii="Gill Sans MT" w:eastAsiaTheme="minorEastAsia" w:hAnsi="Gill Sans MT" w:cstheme="minorBidi"/>
            <w:noProof/>
            <w:sz w:val="22"/>
            <w:szCs w:val="22"/>
            <w:lang w:val="en-GB"/>
          </w:rPr>
          <w:t>ssemic@stahigh.org</w:t>
        </w:r>
      </w:hyperlink>
      <w:r w:rsidRPr="00DB599C">
        <w:rPr>
          <w:rFonts w:ascii="Gill Sans MT" w:eastAsiaTheme="minorEastAsia" w:hAnsi="Gill Sans MT" w:cstheme="minorBidi"/>
          <w:noProof/>
          <w:sz w:val="22"/>
          <w:szCs w:val="22"/>
          <w:lang w:val="en-GB"/>
        </w:rPr>
        <w:t>.</w:t>
      </w:r>
    </w:p>
    <w:p w14:paraId="7576EA70" w14:textId="77777777" w:rsidR="00864376" w:rsidRPr="00DB599C" w:rsidRDefault="00864376" w:rsidP="00DB599C">
      <w:pPr>
        <w:spacing w:before="240" w:after="240"/>
        <w:ind w:left="-567"/>
        <w:rPr>
          <w:rFonts w:ascii="Gill Sans MT" w:eastAsiaTheme="minorEastAsia" w:hAnsi="Gill Sans MT" w:cstheme="minorBidi"/>
          <w:noProof/>
          <w:sz w:val="22"/>
          <w:szCs w:val="22"/>
          <w:lang w:val="en-GB"/>
        </w:rPr>
      </w:pPr>
      <w:r w:rsidRPr="00DB599C">
        <w:rPr>
          <w:rFonts w:ascii="Gill Sans MT" w:eastAsiaTheme="minorEastAsia" w:hAnsi="Gill Sans MT" w:cstheme="minorBidi"/>
          <w:noProof/>
          <w:sz w:val="22"/>
          <w:szCs w:val="22"/>
          <w:lang w:val="en-GB"/>
        </w:rPr>
        <w:t>The school will arrange a meeting with you to discuss your concerns and to build a clearer understanding of your child’s strengths and any difficulties they may be experiencing. Together, you will agree the outcomes you would like for your child and discuss the next steps. A record of the discussion will be made and added to your child’s school record .</w:t>
      </w:r>
    </w:p>
    <w:p w14:paraId="6E0CD334" w14:textId="77777777" w:rsidR="00864376" w:rsidRPr="00DB599C" w:rsidRDefault="00864376" w:rsidP="00DB599C">
      <w:pPr>
        <w:spacing w:before="240" w:after="240"/>
        <w:ind w:left="-567"/>
        <w:rPr>
          <w:rFonts w:ascii="Gill Sans MT" w:eastAsiaTheme="minorEastAsia" w:hAnsi="Gill Sans MT" w:cstheme="minorBidi"/>
          <w:noProof/>
          <w:sz w:val="22"/>
          <w:szCs w:val="22"/>
          <w:bdr w:val="none" w:sz="0" w:space="0" w:color="auto" w:frame="1"/>
          <w:lang w:val="en-GB"/>
        </w:rPr>
      </w:pPr>
      <w:r w:rsidRPr="00DB599C">
        <w:rPr>
          <w:rFonts w:ascii="Gill Sans MT" w:eastAsiaTheme="minorEastAsia" w:hAnsi="Gill Sans MT" w:cstheme="minorBidi"/>
          <w:noProof/>
          <w:sz w:val="22"/>
          <w:szCs w:val="22"/>
          <w:lang w:val="en-GB"/>
        </w:rPr>
        <w:t>If it is agreed that your child requires SEN support, the school will notify you formally in writing, and your child will be added to the school’s SEND register.</w:t>
      </w:r>
    </w:p>
    <w:p w14:paraId="7D0F704B" w14:textId="77777777" w:rsidR="00864376" w:rsidRPr="00CC6A7D" w:rsidRDefault="00864376" w:rsidP="00DB599C">
      <w:pPr>
        <w:pStyle w:val="Heading1"/>
        <w:spacing w:before="281" w:after="281"/>
        <w:ind w:left="-567"/>
        <w:rPr>
          <w:rFonts w:ascii="Gill Sans MT" w:eastAsiaTheme="minorEastAsia" w:hAnsi="Gill Sans MT" w:cstheme="minorBidi"/>
          <w:bCs/>
          <w:color w:val="102A4C"/>
          <w:szCs w:val="28"/>
        </w:rPr>
      </w:pPr>
      <w:bookmarkStart w:id="3" w:name="_Toc243657783"/>
      <w:r w:rsidRPr="00CC6A7D">
        <w:rPr>
          <w:rFonts w:ascii="Gill Sans MT" w:eastAsiaTheme="minorEastAsia" w:hAnsi="Gill Sans MT" w:cstheme="minorBidi"/>
          <w:bCs/>
          <w:color w:val="102A4C"/>
          <w:szCs w:val="28"/>
        </w:rPr>
        <w:t>4. How will the school know if my child needs SEN support?</w:t>
      </w:r>
      <w:bookmarkEnd w:id="3"/>
    </w:p>
    <w:p w14:paraId="5453D792"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At St Augustine's CE High School, all teachers are aware of Special Educational Needs (SEN) and carefully monitor pupils’ academic progress and wellbeing. Teachers identify pupils who may not be making the expected level of progress in their learning or social development. This may include difficulties with reading, writing, numeracy, understanding lessons, communication, concentration, or social interaction with others.</w:t>
      </w:r>
    </w:p>
    <w:p w14:paraId="2F81CC4A"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If a teacher notices that a student is falling behind, they will first consider whether there are gaps in the student’s learning. Where gaps are identified, the teacher will provide additional support in the classroom and adapt their teaching to help the student catch up. Many pupils who do not have SEN begin to make expected progress once these gaps in learning are addressed through high-quality teaching and targeted support.</w:t>
      </w:r>
    </w:p>
    <w:p w14:paraId="2186FAF7"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If, despite this additional support, a student continues to struggle to make expected progress, the teacher will discuss their concerns with the school’s Special Educational Needs Coordinator (SENCO) and contact parents or carers to discuss the possibility that the child may have Special Educational Needs.</w:t>
      </w:r>
    </w:p>
    <w:p w14:paraId="5256A587"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 xml:space="preserve">The SENCO may then observe the student in the classroom to better understand their strengths and any difficulties they may be experiencing. They will also speak with the student’s teachers to review whether there have been any concerns or changes in the student’s progress, attainment, or behaviour. In addition, </w:t>
      </w:r>
      <w:r w:rsidRPr="00DB599C">
        <w:rPr>
          <w:rFonts w:ascii="Gill Sans MT" w:eastAsiaTheme="minorEastAsia" w:hAnsi="Gill Sans MT" w:cstheme="minorBidi"/>
          <w:sz w:val="22"/>
          <w:szCs w:val="22"/>
          <w:lang w:val="en-GB"/>
        </w:rPr>
        <w:lastRenderedPageBreak/>
        <w:t>the SENCO will compare the student’s progress and development with that of their peers and with available national data.</w:t>
      </w:r>
    </w:p>
    <w:p w14:paraId="6119170A"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The SENCO will also seek the views of parents or carers and, where appropriate, speak with the pupil to understand their perspective. The school may also seek advice from external professionals such as a Speech and Language Therapist, an Educational Psychologist, or a paediatrician.</w:t>
      </w:r>
    </w:p>
    <w:p w14:paraId="570A8EA1" w14:textId="208F0BBB"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 xml:space="preserve">Using all information, the SENCO will decide whether the student </w:t>
      </w:r>
      <w:bookmarkStart w:id="4" w:name="_Int_qEnZxyd0"/>
      <w:r w:rsidRPr="00DB599C">
        <w:rPr>
          <w:rFonts w:ascii="Gill Sans MT" w:eastAsiaTheme="minorEastAsia" w:hAnsi="Gill Sans MT" w:cstheme="minorBidi"/>
          <w:sz w:val="22"/>
          <w:szCs w:val="22"/>
          <w:lang w:val="en-GB"/>
        </w:rPr>
        <w:t>requires</w:t>
      </w:r>
      <w:bookmarkEnd w:id="4"/>
      <w:r w:rsidRPr="00DB599C">
        <w:rPr>
          <w:rFonts w:ascii="Gill Sans MT" w:eastAsiaTheme="minorEastAsia" w:hAnsi="Gill Sans MT" w:cstheme="minorBidi"/>
          <w:sz w:val="22"/>
          <w:szCs w:val="22"/>
          <w:lang w:val="en-GB"/>
        </w:rPr>
        <w:t xml:space="preserve"> SEN support. Parents or carers will be informed of the outcome of this decision in writing. If it is agreed that the student requires SEN support, their name will be added to the school’s SEND register, and the SENCO will work with parents or carers to develop a SEN support plan to help meet the student’s needs.</w:t>
      </w:r>
    </w:p>
    <w:p w14:paraId="4B0E8FCD" w14:textId="77777777" w:rsidR="00864376" w:rsidRPr="00CC6A7D" w:rsidRDefault="00864376" w:rsidP="00DB599C">
      <w:pPr>
        <w:pStyle w:val="Heading1"/>
        <w:ind w:left="-567"/>
        <w:rPr>
          <w:rFonts w:ascii="Gill Sans MT" w:eastAsiaTheme="minorEastAsia" w:hAnsi="Gill Sans MT" w:cstheme="minorBidi"/>
          <w:color w:val="102A4C"/>
          <w:szCs w:val="28"/>
          <w:lang w:eastAsia="en-GB"/>
        </w:rPr>
      </w:pPr>
      <w:bookmarkStart w:id="5" w:name="_Toc116987822"/>
      <w:bookmarkStart w:id="6" w:name="_Toc117080331"/>
      <w:bookmarkStart w:id="7" w:name="_Toc119070496"/>
      <w:bookmarkStart w:id="8" w:name="_Toc243657784"/>
      <w:r w:rsidRPr="00CC6A7D">
        <w:rPr>
          <w:rFonts w:ascii="Gill Sans MT" w:eastAsiaTheme="minorEastAsia" w:hAnsi="Gill Sans MT" w:cstheme="minorBidi"/>
          <w:color w:val="102A4C"/>
          <w:szCs w:val="28"/>
        </w:rPr>
        <w:t>5. How will the school measure my child’s progress?</w:t>
      </w:r>
      <w:bookmarkEnd w:id="5"/>
      <w:bookmarkEnd w:id="6"/>
      <w:bookmarkEnd w:id="7"/>
      <w:bookmarkEnd w:id="8"/>
    </w:p>
    <w:p w14:paraId="08AF9919" w14:textId="5EB54B74"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 xml:space="preserve">We will follow the </w:t>
      </w:r>
      <w:r w:rsidRPr="00DB599C">
        <w:rPr>
          <w:rFonts w:ascii="Gill Sans MT" w:eastAsiaTheme="minorEastAsia" w:hAnsi="Gill Sans MT" w:cstheme="minorBidi"/>
          <w:b/>
          <w:bCs/>
          <w:sz w:val="22"/>
          <w:szCs w:val="22"/>
          <w:lang w:val="en-GB"/>
        </w:rPr>
        <w:t>‘graduated approach’</w:t>
      </w:r>
      <w:r w:rsidRPr="00DB599C">
        <w:rPr>
          <w:rFonts w:ascii="Gill Sans MT" w:eastAsiaTheme="minorEastAsia" w:hAnsi="Gill Sans MT" w:cstheme="minorBidi"/>
          <w:sz w:val="22"/>
          <w:szCs w:val="22"/>
          <w:lang w:val="en-GB"/>
        </w:rPr>
        <w:t xml:space="preserve"> to meeting your child’s SEN needs.</w:t>
      </w:r>
    </w:p>
    <w:p w14:paraId="72BEA0DC" w14:textId="6C1C7C53" w:rsidR="00D851FC" w:rsidRPr="00DB599C" w:rsidRDefault="00D851FC" w:rsidP="00DB599C">
      <w:pPr>
        <w:spacing w:before="240" w:after="240"/>
        <w:ind w:left="-567"/>
        <w:rPr>
          <w:rFonts w:ascii="Gill Sans MT" w:eastAsiaTheme="minorEastAsia" w:hAnsi="Gill Sans MT" w:cstheme="minorBidi"/>
          <w:sz w:val="22"/>
          <w:szCs w:val="22"/>
          <w:lang w:val="en-GB"/>
        </w:rPr>
      </w:pPr>
      <w:r w:rsidRPr="00DB599C">
        <w:rPr>
          <w:rFonts w:ascii="Gill Sans MT" w:hAnsi="Gill Sans MT"/>
          <w:noProof/>
          <w:sz w:val="22"/>
          <w:szCs w:val="22"/>
        </w:rPr>
        <mc:AlternateContent>
          <mc:Choice Requires="wpg">
            <w:drawing>
              <wp:anchor distT="0" distB="0" distL="114300" distR="114300" simplePos="0" relativeHeight="251658245" behindDoc="0" locked="0" layoutInCell="1" allowOverlap="1" wp14:anchorId="0298EE88" wp14:editId="4E8E899C">
                <wp:simplePos x="0" y="0"/>
                <wp:positionH relativeFrom="column">
                  <wp:posOffset>3667084</wp:posOffset>
                </wp:positionH>
                <wp:positionV relativeFrom="paragraph">
                  <wp:posOffset>319405</wp:posOffset>
                </wp:positionV>
                <wp:extent cx="2805471" cy="1329055"/>
                <wp:effectExtent l="0" t="0" r="0" b="0"/>
                <wp:wrapNone/>
                <wp:docPr id="445004862" name="Google Shape;69;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5471" cy="1329055"/>
                          <a:chOff x="44673" y="6176"/>
                          <a:chExt cx="34105" cy="15959"/>
                        </a:xfrm>
                      </wpg:grpSpPr>
                      <wps:wsp>
                        <wps:cNvPr id="575528266" name="Google Shape;70;p14"/>
                        <wps:cNvCnPr>
                          <a:cxnSpLocks noChangeShapeType="1"/>
                        </wps:cNvCnPr>
                        <wps:spPr bwMode="auto">
                          <a:xfrm flipH="1">
                            <a:off x="44673" y="14803"/>
                            <a:ext cx="3369" cy="3390"/>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1448626725" name="Google Shape;71;p14"/>
                        <wps:cNvSpPr txBox="1">
                          <a:spLocks noChangeArrowheads="1"/>
                        </wps:cNvSpPr>
                        <wps:spPr bwMode="auto">
                          <a:xfrm>
                            <a:off x="49786" y="6176"/>
                            <a:ext cx="28992" cy="15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A49D8" w14:textId="77777777" w:rsidR="00864376" w:rsidRDefault="00864376" w:rsidP="00864376">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20FFA0D6" w14:textId="77777777" w:rsidR="00864376" w:rsidRDefault="00864376" w:rsidP="00864376">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98EE88" id="Google Shape;69;p14" o:spid="_x0000_s1026" style="position:absolute;left:0;text-align:left;margin-left:288.75pt;margin-top:25.15pt;width:220.9pt;height:104.65pt;z-index:251658245" coordorigin="44673,6176" coordsize="34105,1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">
                <v:shapetype id="_x0000_t32" coordsize="21600,21600" o:spt="32" o:oned="t" path="m,l21600,21600e" filled="f">
                  <v:path arrowok="t" fillok="f" o:connecttype="none"/>
                  <o:lock v:ext="edit" shapetype="t"/>
                </v:shapetype>
                <v:shape id="Google Shape;70;p14" o:spid="_x0000_s1027" type="#_x0000_t32" style="position:absolute;left:44673;top:14803;width:3369;height:3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" strokecolor="#13263f" strokeweight="1.5pt">
                  <v:stroke startarrow="oval" endarrowwidth="narrow" endarrowlength="short"/>
                </v:shape>
                <v:shapetype id="_x0000_t202" coordsize="21600,21600" o:spt="202" path="m,l,21600r21600,l21600,xe">
                  <v:stroke joinstyle="miter"/>
                  <v:path gradientshapeok="t" o:connecttype="rect"/>
                </v:shapetype>
                <v:shape id="Google Shape;71;p14" o:spid="_x0000_s1028" type="#_x0000_t202" style="position:absolute;left:49786;top:6176;width:28992;height:15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" filled="f" stroked="f">
                  <v:textbox inset="2.53958mm,2.53958mm,2.53958mm,2.53958mm">
                    <w:txbxContent>
                      <w:p w14:paraId="344A49D8" w14:textId="77777777" w:rsidR="00864376" w:rsidRDefault="00864376" w:rsidP="00864376">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20FFA0D6" w14:textId="77777777" w:rsidR="00864376" w:rsidRDefault="00864376" w:rsidP="00864376">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v:textbox>
                </v:shape>
              </v:group>
            </w:pict>
          </mc:Fallback>
        </mc:AlternateContent>
      </w:r>
      <w:r w:rsidRPr="00DB599C">
        <w:rPr>
          <w:rFonts w:ascii="Gill Sans MT" w:hAnsi="Gill Sans MT"/>
          <w:noProof/>
          <w:sz w:val="22"/>
          <w:szCs w:val="22"/>
        </w:rPr>
        <mc:AlternateContent>
          <mc:Choice Requires="wpg">
            <w:drawing>
              <wp:anchor distT="0" distB="0" distL="114300" distR="114300" simplePos="0" relativeHeight="251658241" behindDoc="0" locked="0" layoutInCell="1" allowOverlap="1" wp14:anchorId="15A29891" wp14:editId="65B6A380">
                <wp:simplePos x="0" y="0"/>
                <wp:positionH relativeFrom="column">
                  <wp:posOffset>-214336</wp:posOffset>
                </wp:positionH>
                <wp:positionV relativeFrom="paragraph">
                  <wp:posOffset>351155</wp:posOffset>
                </wp:positionV>
                <wp:extent cx="2324735" cy="1220470"/>
                <wp:effectExtent l="0" t="3810" r="12700" b="4445"/>
                <wp:wrapNone/>
                <wp:docPr id="491256402" name="Google Shape;59;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735" cy="1220470"/>
                          <a:chOff x="0" y="231"/>
                          <a:chExt cx="27662" cy="11983"/>
                        </a:xfrm>
                      </wpg:grpSpPr>
                      <wps:wsp>
                        <wps:cNvPr id="427159286" name="Google Shape;60;p14"/>
                        <wps:cNvCnPr>
                          <a:cxnSpLocks noChangeShapeType="1"/>
                        </wps:cNvCnPr>
                        <wps:spPr bwMode="auto">
                          <a:xfrm>
                            <a:off x="24221" y="6298"/>
                            <a:ext cx="3441" cy="3441"/>
                          </a:xfrm>
                          <a:prstGeom prst="straightConnector1">
                            <a:avLst/>
                          </a:prstGeom>
                          <a:noFill/>
                          <a:ln w="19050">
                            <a:solidFill>
                              <a:srgbClr val="FF2A63"/>
                            </a:solidFill>
                            <a:round/>
                            <a:headEnd type="oval" w="med" len="med"/>
                            <a:tailEnd type="none" w="sm" len="sm"/>
                          </a:ln>
                          <a:extLst>
                            <a:ext uri="{909E8E84-426E-40DD-AFC4-6F175D3DCCD1}">
                              <a14:hiddenFill xmlns:a14="http://schemas.microsoft.com/office/drawing/2010/main">
                                <a:noFill/>
                              </a14:hiddenFill>
                            </a:ext>
                          </a:extLst>
                        </wps:spPr>
                        <wps:bodyPr/>
                      </wps:wsp>
                      <wps:wsp>
                        <wps:cNvPr id="1832166706" name="Google Shape;61;p14"/>
                        <wps:cNvSpPr txBox="1">
                          <a:spLocks noChangeArrowheads="1"/>
                        </wps:cNvSpPr>
                        <wps:spPr bwMode="auto">
                          <a:xfrm>
                            <a:off x="0" y="231"/>
                            <a:ext cx="23868" cy="1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F415"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08C48161"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A29891" id="Google Shape;59;p14" o:spid="_x0000_s1029" style="position:absolute;left:0;text-align:left;margin-left:-16.9pt;margin-top:27.65pt;width:183.05pt;height:96.1pt;z-index:251658241" coordorigin=",231" coordsize="27662,11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">
                <v:shape id="Google Shape;60;p14" o:spid="_x0000_s1030" type="#_x0000_t32" style="position:absolute;left:24221;top:6298;width:3441;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" strokecolor="#ff2a63" strokeweight="1.5pt">
                  <v:stroke startarrow="oval" endarrowwidth="narrow" endarrowlength="short"/>
                </v:shape>
                <v:shape id="Google Shape;61;p14" o:spid="_x0000_s1031" type="#_x0000_t202" style="position:absolute;top:231;width:23868;height:1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" filled="f" stroked="f">
                  <v:textbox inset="2.53958mm,2.53958mm,2.53958mm,2.53958mm">
                    <w:txbxContent>
                      <w:p w14:paraId="1374F415"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08C48161"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v:textbox>
                </v:shape>
              </v:group>
            </w:pict>
          </mc:Fallback>
        </mc:AlternateContent>
      </w:r>
    </w:p>
    <w:p w14:paraId="5390FD97"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p>
    <w:p w14:paraId="7C5D7BD1" w14:textId="77777777" w:rsidR="00864376" w:rsidRPr="00DB599C" w:rsidRDefault="00864376" w:rsidP="00DB599C">
      <w:pPr>
        <w:pStyle w:val="1bodycopy10pt"/>
        <w:ind w:left="-567"/>
        <w:rPr>
          <w:rFonts w:ascii="Gill Sans MT" w:eastAsiaTheme="minorEastAsia" w:hAnsi="Gill Sans MT" w:cstheme="minorBidi"/>
          <w:strike/>
          <w:sz w:val="22"/>
          <w:szCs w:val="22"/>
          <w:lang w:val="en-GB" w:eastAsia="en-GB"/>
        </w:rPr>
      </w:pPr>
    </w:p>
    <w:p w14:paraId="29640BB2"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r w:rsidRPr="00DB599C">
        <w:rPr>
          <w:rFonts w:ascii="Gill Sans MT" w:hAnsi="Gill Sans MT"/>
          <w:noProof/>
          <w:sz w:val="22"/>
          <w:szCs w:val="22"/>
          <w:lang w:val="en-GB" w:eastAsia="en-GB"/>
        </w:rPr>
        <mc:AlternateContent>
          <mc:Choice Requires="wps">
            <w:drawing>
              <wp:anchor distT="0" distB="0" distL="114300" distR="114300" simplePos="0" relativeHeight="251658252" behindDoc="0" locked="0" layoutInCell="1" allowOverlap="1" wp14:anchorId="646980F6" wp14:editId="3E854F1C">
                <wp:simplePos x="0" y="0"/>
                <wp:positionH relativeFrom="column">
                  <wp:posOffset>2760345</wp:posOffset>
                </wp:positionH>
                <wp:positionV relativeFrom="paragraph">
                  <wp:posOffset>60960</wp:posOffset>
                </wp:positionV>
                <wp:extent cx="302895" cy="298450"/>
                <wp:effectExtent l="0" t="67945" r="72390" b="67310"/>
                <wp:wrapNone/>
                <wp:docPr id="2028054710" name="Google Shape;78;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302895" cy="298450"/>
                        </a:xfrm>
                        <a:prstGeom prst="rtTriangle">
                          <a:avLst/>
                        </a:prstGeom>
                        <a:solidFill>
                          <a:srgbClr val="FF2A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v:shapetype id="_x0000_t6" coordsize="21600,21600" o:spt="6" path="m,l,21600r21600,xe" w14:anchorId="39737393">
                <v:stroke joinstyle="miter"/>
                <v:path textboxrect="1800,12600,12600,19800" gradientshapeok="t" o:connecttype="custom" o:connectlocs="0,0;0,10800;0,21600;10800,21600;21600,21600;10800,10800"/>
              </v:shapetype>
              <v:shape id="Google Shape;78;p14" style="position:absolute;margin-left:217.35pt;margin-top:4.8pt;width:23.85pt;height:23.5pt;rotation:-135;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2a63"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">
                <v:textbox inset="2.53958mm,2.53958mm,2.53958mm,2.53958mm"/>
              </v:shape>
            </w:pict>
          </mc:Fallback>
        </mc:AlternateContent>
      </w:r>
      <w:r w:rsidRPr="00DB599C">
        <w:rPr>
          <w:rFonts w:ascii="Gill Sans MT" w:hAnsi="Gill Sans MT"/>
          <w:noProof/>
          <w:sz w:val="22"/>
          <w:szCs w:val="22"/>
          <w:lang w:val="en-GB" w:eastAsia="en-GB"/>
        </w:rPr>
        <mc:AlternateContent>
          <mc:Choice Requires="wps">
            <w:drawing>
              <wp:anchor distT="0" distB="0" distL="114300" distR="114300" simplePos="0" relativeHeight="251658248" behindDoc="0" locked="0" layoutInCell="1" allowOverlap="1" wp14:anchorId="1B38B4AC" wp14:editId="6977F99B">
                <wp:simplePos x="0" y="0"/>
                <wp:positionH relativeFrom="column">
                  <wp:posOffset>1807845</wp:posOffset>
                </wp:positionH>
                <wp:positionV relativeFrom="paragraph">
                  <wp:posOffset>107950</wp:posOffset>
                </wp:positionV>
                <wp:extent cx="2212975" cy="2240915"/>
                <wp:effectExtent l="0" t="0" r="8255" b="13335"/>
                <wp:wrapNone/>
                <wp:docPr id="1322307939" name="Google Shape;74;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2599243" flipH="1">
                          <a:off x="0" y="0"/>
                          <a:ext cx="2212975" cy="2240915"/>
                        </a:xfrm>
                        <a:custGeom>
                          <a:avLst/>
                          <a:gdLst>
                            <a:gd name="T0" fmla="*/ 2006533 w 2690226"/>
                            <a:gd name="T1" fmla="*/ 173852 h 2690226"/>
                            <a:gd name="T2" fmla="*/ 2559268 w 2690226"/>
                            <a:gd name="T3" fmla="*/ 1924039 h 2690226"/>
                            <a:gd name="T4" fmla="*/ 2333946 w 2690226"/>
                            <a:gd name="T5" fmla="*/ 1816602 h 2690226"/>
                            <a:gd name="T6" fmla="*/ 1883787 w 2690226"/>
                            <a:gd name="T7" fmla="*/ 391215 h 2690226"/>
                            <a:gd name="T8" fmla="*/ 2006533 w 2690226"/>
                            <a:gd name="T9" fmla="*/ 173852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06533" y="173852"/>
                              </a:moveTo>
                              <a:cubicBezTo>
                                <a:pt x="2622000" y="521411"/>
                                <a:pt x="2863479" y="1286032"/>
                                <a:pt x="2559268" y="1924039"/>
                              </a:cubicBezTo>
                              <a:lnTo>
                                <a:pt x="2333946" y="1816602"/>
                              </a:lnTo>
                              <a:cubicBezTo>
                                <a:pt x="2581701" y="1296996"/>
                                <a:pt x="2385036" y="674274"/>
                                <a:pt x="1883787" y="391215"/>
                              </a:cubicBezTo>
                              <a:lnTo>
                                <a:pt x="2006533" y="173852"/>
                              </a:lnTo>
                              <a:close/>
                            </a:path>
                          </a:pathLst>
                        </a:custGeom>
                        <a:solidFill>
                          <a:srgbClr val="FF2A63"/>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v:shape id="Google Shape;74;p14" style="position:absolute;margin-left:142.35pt;margin-top:8.5pt;width:174.25pt;height:176.45pt;rotation:9831227fd;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spid="_x0000_s1026" fillcolor="#ff2a63" stroked="f" path="m2006533,173852v615467,347559,856946,1112180,552735,1750187l2333946,1816602c2581701,1296996,2385036,674274,1883787,391215l2006533,17385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" w14:anchorId="53C95ED3">
                <v:shadow on="t" color="black" opacity="26213f" offset="0,.75pt" origin="-.5,.5"/>
                <v:path arrowok="t" o:connecttype="custom" o:connectlocs="1650570,144816;2105249,1602694;1919900,1513200;1549600,325876;1650570,144816" o:connectangles="0,0,0,0,0"/>
              </v:shape>
            </w:pict>
          </mc:Fallback>
        </mc:AlternateContent>
      </w:r>
      <w:r w:rsidRPr="00DB599C">
        <w:rPr>
          <w:rFonts w:ascii="Gill Sans MT" w:hAnsi="Gill Sans MT"/>
          <w:noProof/>
          <w:sz w:val="22"/>
          <w:szCs w:val="22"/>
          <w:lang w:val="en-GB" w:eastAsia="en-GB"/>
        </w:rPr>
        <mc:AlternateContent>
          <mc:Choice Requires="wps">
            <w:drawing>
              <wp:anchor distT="0" distB="0" distL="114300" distR="114300" simplePos="0" relativeHeight="251658247" behindDoc="0" locked="0" layoutInCell="1" allowOverlap="1" wp14:anchorId="3AAFA852" wp14:editId="7FD912AC">
                <wp:simplePos x="0" y="0"/>
                <wp:positionH relativeFrom="column">
                  <wp:posOffset>1801495</wp:posOffset>
                </wp:positionH>
                <wp:positionV relativeFrom="paragraph">
                  <wp:posOffset>107315</wp:posOffset>
                </wp:positionV>
                <wp:extent cx="2212975" cy="2240915"/>
                <wp:effectExtent l="10795" t="0" r="0" b="4445"/>
                <wp:wrapNone/>
                <wp:docPr id="653727519" name="Google Shape;73;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000757">
                          <a:off x="0" y="0"/>
                          <a:ext cx="2212975" cy="2240915"/>
                        </a:xfrm>
                        <a:custGeom>
                          <a:avLst/>
                          <a:gdLst>
                            <a:gd name="T0" fmla="*/ 2031743 w 2690226"/>
                            <a:gd name="T1" fmla="*/ 188450 h 2690226"/>
                            <a:gd name="T2" fmla="*/ 2510313 w 2690226"/>
                            <a:gd name="T3" fmla="*/ 2017153 h 2690226"/>
                            <a:gd name="T4" fmla="*/ 2286711 w 2690226"/>
                            <a:gd name="T5" fmla="*/ 1888189 h 2690226"/>
                            <a:gd name="T6" fmla="*/ 1899978 w 2690226"/>
                            <a:gd name="T7" fmla="*/ 410413 h 2690226"/>
                            <a:gd name="T8" fmla="*/ 2031743 w 2690226"/>
                            <a:gd name="T9" fmla="*/ 188450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31743" y="188450"/>
                              </a:moveTo>
                              <a:cubicBezTo>
                                <a:pt x="2664881" y="564300"/>
                                <a:pt x="2878177" y="1379342"/>
                                <a:pt x="2510313" y="2017153"/>
                              </a:cubicBezTo>
                              <a:lnTo>
                                <a:pt x="2286711" y="1888189"/>
                              </a:lnTo>
                              <a:cubicBezTo>
                                <a:pt x="2583982" y="1372774"/>
                                <a:pt x="2411618" y="714138"/>
                                <a:pt x="1899978" y="410413"/>
                              </a:cubicBezTo>
                              <a:lnTo>
                                <a:pt x="2031743" y="188450"/>
                              </a:lnTo>
                              <a:close/>
                            </a:path>
                          </a:pathLst>
                        </a:custGeom>
                        <a:solidFill>
                          <a:srgbClr val="13263F"/>
                        </a:solidFill>
                        <a:ln>
                          <a:noFill/>
                        </a:ln>
                        <a:effectLst>
                          <a:outerShdw dist="9525"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v:shape id="Google Shape;73;p14" style="position:absolute;margin-left:141.85pt;margin-top:8.45pt;width:174.25pt;height:176.45pt;rotation:9831227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spid="_x0000_s1026" fillcolor="#13263f" stroked="f" path="m2031743,188450v633138,375850,846434,1190892,478570,1828703l2286711,1888189c2583982,1372774,2411618,714138,1899978,410413l2031743,1884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" w14:anchorId="3B0F137D">
                <v:shadow on="t" color="black" opacity="26213f" offset=".75pt,0" origin="-.5,.5"/>
                <v:path arrowok="t" o:connecttype="custom" o:connectlocs="1671308,156976;2064979,1680256;1881044,1572831;1562918,341867;1671308,156976" o:connectangles="0,0,0,0,0"/>
              </v:shape>
            </w:pict>
          </mc:Fallback>
        </mc:AlternateContent>
      </w:r>
      <w:r w:rsidRPr="00DB599C">
        <w:rPr>
          <w:rFonts w:ascii="Gill Sans MT" w:hAnsi="Gill Sans MT"/>
          <w:noProof/>
          <w:sz w:val="22"/>
          <w:szCs w:val="22"/>
          <w:lang w:val="en-GB" w:eastAsia="en-GB"/>
        </w:rPr>
        <mc:AlternateContent>
          <mc:Choice Requires="wps">
            <w:drawing>
              <wp:anchor distT="0" distB="0" distL="114300" distR="114300" simplePos="0" relativeHeight="251658246" behindDoc="0" locked="0" layoutInCell="1" allowOverlap="1" wp14:anchorId="45AE5C3A" wp14:editId="4D14EDC5">
                <wp:simplePos x="0" y="0"/>
                <wp:positionH relativeFrom="column">
                  <wp:posOffset>1805940</wp:posOffset>
                </wp:positionH>
                <wp:positionV relativeFrom="paragraph">
                  <wp:posOffset>107950</wp:posOffset>
                </wp:positionV>
                <wp:extent cx="2213610" cy="2241550"/>
                <wp:effectExtent l="0" t="3175" r="28575" b="0"/>
                <wp:wrapNone/>
                <wp:docPr id="1494184013" name="Google Shape;72;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800047">
                          <a:off x="0" y="0"/>
                          <a:ext cx="2213610" cy="2241550"/>
                        </a:xfrm>
                        <a:custGeom>
                          <a:avLst/>
                          <a:gdLst>
                            <a:gd name="T0" fmla="*/ 722790 w 2690936"/>
                            <a:gd name="T1" fmla="*/ 152758 h 2690936"/>
                            <a:gd name="T2" fmla="*/ 2530148 w 2690936"/>
                            <a:gd name="T3" fmla="*/ 707645 h 2690936"/>
                            <a:gd name="T4" fmla="*/ 2314181 w 2690936"/>
                            <a:gd name="T5" fmla="*/ 823920 h 2690936"/>
                            <a:gd name="T6" fmla="*/ 836305 w 2690936"/>
                            <a:gd name="T7" fmla="*/ 370189 h 2690936"/>
                            <a:gd name="T8" fmla="*/ 722790 w 2690936"/>
                            <a:gd name="T9" fmla="*/ 152758 h 26909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936" h="2690936">
                              <a:moveTo>
                                <a:pt x="722790" y="152758"/>
                              </a:moveTo>
                              <a:cubicBezTo>
                                <a:pt x="1375579" y="-188044"/>
                                <a:pt x="2181058" y="59251"/>
                                <a:pt x="2530148" y="707645"/>
                              </a:cubicBezTo>
                              <a:lnTo>
                                <a:pt x="2314181" y="823920"/>
                              </a:lnTo>
                              <a:cubicBezTo>
                                <a:pt x="2028730" y="293728"/>
                                <a:pt x="1370090" y="91516"/>
                                <a:pt x="836305" y="370189"/>
                              </a:cubicBezTo>
                              <a:lnTo>
                                <a:pt x="722790" y="152758"/>
                              </a:lnTo>
                              <a:close/>
                            </a:path>
                          </a:pathLst>
                        </a:custGeom>
                        <a:solidFill>
                          <a:srgbClr val="13263F"/>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v:shape id="Google Shape;72;p14" style="position:absolute;margin-left:142.2pt;margin-top:8.5pt;width:174.3pt;height:176.5pt;rotation:1966131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spid="_x0000_s1026" fillcolor="#13263f" stroked="f" path="m722790,152758c1375579,-188044,2181058,59251,2530148,707645l2314181,823920c2028730,293728,1370090,91516,836305,370189l722790,15275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" w14:anchorId="33EFD02C">
                <v:shadow on="t" color="black" opacity="26213f" offset="0,.75pt" origin="-.5,.5"/>
                <v:path arrowok="t" o:connecttype="custom" o:connectlocs="594579,127247;2081343,589468;1903685,686325;687959,308367;594579,127247" o:connectangles="0,0,0,0,0"/>
              </v:shape>
            </w:pict>
          </mc:Fallback>
        </mc:AlternateContent>
      </w:r>
      <w:r w:rsidRPr="00DB599C">
        <w:rPr>
          <w:rFonts w:ascii="Gill Sans MT" w:hAnsi="Gill Sans MT"/>
          <w:noProof/>
          <w:sz w:val="22"/>
          <w:szCs w:val="22"/>
          <w:lang w:val="en-GB" w:eastAsia="en-GB"/>
        </w:rPr>
        <mc:AlternateContent>
          <mc:Choice Requires="wps">
            <w:drawing>
              <wp:anchor distT="0" distB="0" distL="114300" distR="114300" simplePos="0" relativeHeight="251658243" behindDoc="0" locked="0" layoutInCell="1" allowOverlap="1" wp14:anchorId="36F26A18" wp14:editId="0CDCF828">
                <wp:simplePos x="0" y="0"/>
                <wp:positionH relativeFrom="column">
                  <wp:posOffset>1807845</wp:posOffset>
                </wp:positionH>
                <wp:positionV relativeFrom="paragraph">
                  <wp:posOffset>107950</wp:posOffset>
                </wp:positionV>
                <wp:extent cx="2213610" cy="2241550"/>
                <wp:effectExtent l="17145" t="3175" r="0" b="0"/>
                <wp:wrapNone/>
                <wp:docPr id="1373436623" name="Google Shape;65;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799953" flipH="1">
                          <a:off x="0" y="0"/>
                          <a:ext cx="2213610" cy="2241550"/>
                        </a:xfrm>
                        <a:custGeom>
                          <a:avLst/>
                          <a:gdLst>
                            <a:gd name="T0" fmla="*/ 655376 w 2690936"/>
                            <a:gd name="T1" fmla="*/ 190454 h 2690936"/>
                            <a:gd name="T2" fmla="*/ 1697651 w 2690936"/>
                            <a:gd name="T3" fmla="*/ 46910 h 2690936"/>
                            <a:gd name="T4" fmla="*/ 2524575 w 2690936"/>
                            <a:gd name="T5" fmla="*/ 697400 h 2690936"/>
                            <a:gd name="T6" fmla="*/ 2309977 w 2690936"/>
                            <a:gd name="T7" fmla="*/ 815349 h 2690936"/>
                            <a:gd name="T8" fmla="*/ 1633553 w 2690936"/>
                            <a:gd name="T9" fmla="*/ 283248 h 2690936"/>
                            <a:gd name="T10" fmla="*/ 780972 w 2690936"/>
                            <a:gd name="T11" fmla="*/ 400667 h 2690936"/>
                            <a:gd name="T12" fmla="*/ 655376 w 2690936"/>
                            <a:gd name="T13" fmla="*/ 190454 h 2690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690936" h="2690936">
                              <a:moveTo>
                                <a:pt x="655376" y="190454"/>
                              </a:moveTo>
                              <a:cubicBezTo>
                                <a:pt x="968917" y="3121"/>
                                <a:pt x="1345144" y="-48693"/>
                                <a:pt x="1697651" y="46910"/>
                              </a:cubicBezTo>
                              <a:cubicBezTo>
                                <a:pt x="2050158" y="142514"/>
                                <a:pt x="2348651" y="377319"/>
                                <a:pt x="2524575" y="697400"/>
                              </a:cubicBezTo>
                              <a:lnTo>
                                <a:pt x="2309977" y="815349"/>
                              </a:lnTo>
                              <a:cubicBezTo>
                                <a:pt x="2166071" y="553523"/>
                                <a:pt x="1921904" y="361452"/>
                                <a:pt x="1633553" y="283248"/>
                              </a:cubicBezTo>
                              <a:cubicBezTo>
                                <a:pt x="1345202" y="205044"/>
                                <a:pt x="1037448" y="247429"/>
                                <a:pt x="780972" y="400667"/>
                              </a:cubicBezTo>
                              <a:lnTo>
                                <a:pt x="655376" y="190454"/>
                              </a:lnTo>
                              <a:close/>
                            </a:path>
                          </a:pathLst>
                        </a:custGeom>
                        <a:solidFill>
                          <a:srgbClr val="FF2A63"/>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v:shape id="Google Shape;65;p14" style="position:absolute;margin-left:142.35pt;margin-top:8.5pt;width:174.3pt;height:176.5pt;rotation:1966131fd;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spid="_x0000_s1026" fillcolor="#ff2a63" stroked="f" path="m655376,190454c968917,3121,1345144,-48693,1697651,46910v352507,95604,651000,330409,826924,650490l2309977,815349c2166071,553523,1921904,361452,1633553,283248,1345202,205044,1037448,247429,780972,400667l655376,1904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" w14:anchorId="0297EB74">
                <v:shadow on="t" color="black" opacity="26213f" offset="0,.75pt" origin="-.5,.5"/>
                <v:path arrowok="t" o:connecttype="custom" o:connectlocs="539124,158648;1396517,39076;2076759,580934;1900227,679186;1343789,235946;642441,333756;539124,158648" o:connectangles="0,0,0,0,0,0,0"/>
              </v:shape>
            </w:pict>
          </mc:Fallback>
        </mc:AlternateContent>
      </w:r>
      <w:r w:rsidRPr="00DB599C">
        <w:rPr>
          <w:rFonts w:ascii="Gill Sans MT" w:hAnsi="Gill Sans MT"/>
          <w:noProof/>
          <w:sz w:val="22"/>
          <w:szCs w:val="22"/>
          <w:lang w:val="en-GB" w:eastAsia="en-GB"/>
        </w:rPr>
        <mc:AlternateContent>
          <mc:Choice Requires="wps">
            <w:drawing>
              <wp:anchor distT="0" distB="0" distL="114300" distR="114300" simplePos="0" relativeHeight="251658240" behindDoc="0" locked="0" layoutInCell="1" allowOverlap="1" wp14:anchorId="1428DD6B" wp14:editId="7EC2FEE6">
                <wp:simplePos x="0" y="0"/>
                <wp:positionH relativeFrom="column">
                  <wp:posOffset>1870075</wp:posOffset>
                </wp:positionH>
                <wp:positionV relativeFrom="paragraph">
                  <wp:posOffset>173990</wp:posOffset>
                </wp:positionV>
                <wp:extent cx="2089785" cy="2115820"/>
                <wp:effectExtent l="3175" t="2540" r="2540" b="5715"/>
                <wp:wrapNone/>
                <wp:docPr id="660110616" name="Google Shape;58;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785" cy="2115820"/>
                        </a:xfrm>
                        <a:prstGeom prst="donut">
                          <a:avLst>
                            <a:gd name="adj" fmla="val 16164"/>
                          </a:avLst>
                        </a:prstGeom>
                        <a:solidFill>
                          <a:srgbClr val="000000">
                            <a:alpha val="10588"/>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v:shapetype id="_x0000_t23" coordsize="21600,21600" o:spt="23" adj="5400" path="m,10800qy10800,,21600,10800,10800,21600,,10800xm@0,10800qy10800@2@1,10800,10800@0@0,10800xe" w14:anchorId="5A49F201">
                <v:formulas>
                  <v:f eqn="val #0"/>
                  <v:f eqn="sum width 0 #0"/>
                  <v:f eqn="sum height 0 #0"/>
                  <v:f eqn="prod @0 2929 10000"/>
                  <v:f eqn="sum width 0 @3"/>
                  <v:f eqn="sum height 0 @3"/>
                </v:formulas>
                <v:path textboxrect="3163,3163,18437,18437" o:connecttype="custom" o:connectlocs="10800,0;3163,3163;0,10800;3163,18437;10800,21600;18437,18437;21600,10800;18437,3163"/>
                <v:handles>
                  <v:h position="#0,center" xrange="0,10800"/>
                </v:handles>
              </v:shapetype>
              <v:shape id="Google Shape;58;p14" style="position:absolute;margin-left:147.25pt;margin-top:13.7pt;width:164.55pt;height:16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black" stroked="f" type="#_x0000_t23" adj="3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">
                <v:fill opacity="6939f"/>
                <v:textbox inset="2.53958mm,2.53958mm,2.53958mm,2.53958mm"/>
              </v:shape>
            </w:pict>
          </mc:Fallback>
        </mc:AlternateContent>
      </w:r>
    </w:p>
    <w:p w14:paraId="7E216E6C"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63961F5E"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113E35FD"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1AA9E069"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r w:rsidRPr="00DB599C">
        <w:rPr>
          <w:rFonts w:ascii="Gill Sans MT" w:hAnsi="Gill Sans MT"/>
          <w:noProof/>
          <w:sz w:val="22"/>
          <w:szCs w:val="22"/>
          <w:lang w:val="en-GB" w:eastAsia="en-GB"/>
        </w:rPr>
        <mc:AlternateContent>
          <mc:Choice Requires="wps">
            <w:drawing>
              <wp:anchor distT="0" distB="0" distL="114300" distR="114300" simplePos="0" relativeHeight="251658250" behindDoc="0" locked="0" layoutInCell="1" allowOverlap="1" wp14:anchorId="19B9C421" wp14:editId="06A5E229">
                <wp:simplePos x="0" y="0"/>
                <wp:positionH relativeFrom="column">
                  <wp:posOffset>3763010</wp:posOffset>
                </wp:positionH>
                <wp:positionV relativeFrom="paragraph">
                  <wp:posOffset>187960</wp:posOffset>
                </wp:positionV>
                <wp:extent cx="298450" cy="302895"/>
                <wp:effectExtent l="67310" t="0" r="72390" b="61595"/>
                <wp:wrapNone/>
                <wp:docPr id="1415959358" name="Google Shape;76;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298450" cy="302895"/>
                        </a:xfrm>
                        <a:prstGeom prst="rtTriangle">
                          <a:avLst/>
                        </a:prstGeom>
                        <a:solidFill>
                          <a:srgbClr val="132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v:shape id="Google Shape;76;p14" style="position:absolute;margin-left:296.3pt;margin-top:14.8pt;width:23.5pt;height:23.85pt;rotation:-45;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13263f"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" w14:anchorId="0FBAEE9A">
                <v:textbox inset="2.53958mm,2.53958mm,2.53958mm,2.53958mm"/>
              </v:shape>
            </w:pict>
          </mc:Fallback>
        </mc:AlternateContent>
      </w:r>
      <w:r w:rsidRPr="00DB599C">
        <w:rPr>
          <w:rFonts w:ascii="Gill Sans MT" w:hAnsi="Gill Sans MT"/>
          <w:noProof/>
          <w:sz w:val="22"/>
          <w:szCs w:val="22"/>
          <w:lang w:val="en-GB" w:eastAsia="en-GB"/>
        </w:rPr>
        <mc:AlternateContent>
          <mc:Choice Requires="wps">
            <w:drawing>
              <wp:anchor distT="0" distB="0" distL="114300" distR="114300" simplePos="0" relativeHeight="251658249" behindDoc="0" locked="0" layoutInCell="1" allowOverlap="1" wp14:anchorId="24E1ECE7" wp14:editId="0A4A21A1">
                <wp:simplePos x="0" y="0"/>
                <wp:positionH relativeFrom="column">
                  <wp:posOffset>1762125</wp:posOffset>
                </wp:positionH>
                <wp:positionV relativeFrom="paragraph">
                  <wp:posOffset>194310</wp:posOffset>
                </wp:positionV>
                <wp:extent cx="298450" cy="302260"/>
                <wp:effectExtent l="66675" t="70485" r="63500" b="0"/>
                <wp:wrapNone/>
                <wp:docPr id="1964528942" name="Google Shape;75;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298450" cy="302260"/>
                        </a:xfrm>
                        <a:prstGeom prst="rtTriangle">
                          <a:avLst/>
                        </a:prstGeom>
                        <a:solidFill>
                          <a:srgbClr val="132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v:shape id="Google Shape;75;p14" style="position:absolute;margin-left:138.75pt;margin-top:15.3pt;width:23.5pt;height:23.8pt;rotation:135;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13263f"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" w14:anchorId="2F2D9152">
                <v:textbox inset="2.53958mm,2.53958mm,2.53958mm,2.53958mm"/>
              </v:shape>
            </w:pict>
          </mc:Fallback>
        </mc:AlternateContent>
      </w:r>
    </w:p>
    <w:p w14:paraId="0212EA26"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2AAD6AA7"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59E16102"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3653807D"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r w:rsidRPr="00DB599C">
        <w:rPr>
          <w:rFonts w:ascii="Gill Sans MT" w:hAnsi="Gill Sans MT"/>
          <w:noProof/>
          <w:sz w:val="22"/>
          <w:szCs w:val="22"/>
          <w:lang w:val="en-GB" w:eastAsia="en-GB"/>
        </w:rPr>
        <mc:AlternateContent>
          <mc:Choice Requires="wpg">
            <w:drawing>
              <wp:anchor distT="0" distB="0" distL="114300" distR="114300" simplePos="0" relativeHeight="251658244" behindDoc="0" locked="0" layoutInCell="1" allowOverlap="1" wp14:anchorId="58F8CA72" wp14:editId="5B7B50A7">
                <wp:simplePos x="0" y="0"/>
                <wp:positionH relativeFrom="column">
                  <wp:posOffset>3552825</wp:posOffset>
                </wp:positionH>
                <wp:positionV relativeFrom="paragraph">
                  <wp:posOffset>50800</wp:posOffset>
                </wp:positionV>
                <wp:extent cx="2617470" cy="1363980"/>
                <wp:effectExtent l="9525" t="3175" r="1905" b="4445"/>
                <wp:wrapNone/>
                <wp:docPr id="68568051" name="Google Shape;66;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7470" cy="1363980"/>
                          <a:chOff x="43270" y="24727"/>
                          <a:chExt cx="31819" cy="16378"/>
                        </a:xfrm>
                      </wpg:grpSpPr>
                      <wps:wsp>
                        <wps:cNvPr id="250708487" name="Google Shape;67;p14"/>
                        <wps:cNvCnPr>
                          <a:cxnSpLocks noChangeShapeType="1"/>
                        </wps:cNvCnPr>
                        <wps:spPr bwMode="auto">
                          <a:xfrm rot="10800000">
                            <a:off x="43270" y="25351"/>
                            <a:ext cx="3549" cy="3501"/>
                          </a:xfrm>
                          <a:prstGeom prst="straightConnector1">
                            <a:avLst/>
                          </a:prstGeom>
                          <a:noFill/>
                          <a:ln w="19050">
                            <a:solidFill>
                              <a:srgbClr val="FF2A63"/>
                            </a:solidFill>
                            <a:round/>
                            <a:headEnd type="oval" w="med" len="med"/>
                            <a:tailEnd type="none" w="sm" len="sm"/>
                          </a:ln>
                          <a:extLst>
                            <a:ext uri="{909E8E84-426E-40DD-AFC4-6F175D3DCCD1}">
                              <a14:hiddenFill xmlns:a14="http://schemas.microsoft.com/office/drawing/2010/main">
                                <a:noFill/>
                              </a14:hiddenFill>
                            </a:ext>
                          </a:extLst>
                        </wps:spPr>
                        <wps:bodyPr/>
                      </wps:wsp>
                      <wps:wsp>
                        <wps:cNvPr id="1065982001" name="Google Shape;68;p14"/>
                        <wps:cNvSpPr txBox="1">
                          <a:spLocks noChangeArrowheads="1"/>
                        </wps:cNvSpPr>
                        <wps:spPr bwMode="auto">
                          <a:xfrm>
                            <a:off x="47022" y="24727"/>
                            <a:ext cx="28068" cy="16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F5473" w14:textId="77777777" w:rsidR="00864376" w:rsidRDefault="00864376" w:rsidP="00864376">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1DE79918" w14:textId="77777777" w:rsidR="00864376" w:rsidRDefault="00864376" w:rsidP="00864376">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F8CA72" id="Google Shape;66;p14" o:spid="_x0000_s1032" style="position:absolute;left:0;text-align:left;margin-left:279.75pt;margin-top:4pt;width:206.1pt;height:107.4pt;z-index:251658244" coordorigin="43270,24727" coordsize="31819,16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">
                <v:shape id="Google Shape;67;p14" o:spid="_x0000_s1033" type="#_x0000_t32" style="position:absolute;left:43270;top:25351;width:3549;height:350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" strokecolor="#ff2a63" strokeweight="1.5pt">
                  <v:stroke startarrow="oval" endarrowwidth="narrow" endarrowlength="short"/>
                </v:shape>
                <v:shape id="Google Shape;68;p14" o:spid="_x0000_s1034" type="#_x0000_t202" style="position:absolute;left:47022;top:24727;width:28068;height:1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" filled="f" stroked="f">
                  <v:textbox inset="2.53958mm,2.53958mm,2.53958mm,2.53958mm">
                    <w:txbxContent>
                      <w:p w14:paraId="25CF5473" w14:textId="77777777" w:rsidR="00864376" w:rsidRDefault="00864376" w:rsidP="00864376">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1DE79918" w14:textId="77777777" w:rsidR="00864376" w:rsidRDefault="00864376" w:rsidP="00864376">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v:textbox>
                </v:shape>
              </v:group>
            </w:pict>
          </mc:Fallback>
        </mc:AlternateContent>
      </w:r>
      <w:r w:rsidRPr="00DB599C">
        <w:rPr>
          <w:rFonts w:ascii="Gill Sans MT" w:hAnsi="Gill Sans MT"/>
          <w:noProof/>
          <w:sz w:val="22"/>
          <w:szCs w:val="22"/>
          <w:lang w:val="en-GB" w:eastAsia="en-GB"/>
        </w:rPr>
        <mc:AlternateContent>
          <mc:Choice Requires="wpg">
            <w:drawing>
              <wp:anchor distT="0" distB="0" distL="114300" distR="114300" simplePos="0" relativeHeight="251658242" behindDoc="0" locked="0" layoutInCell="1" allowOverlap="1" wp14:anchorId="24D1FD52" wp14:editId="26F006C9">
                <wp:simplePos x="0" y="0"/>
                <wp:positionH relativeFrom="column">
                  <wp:posOffset>10795</wp:posOffset>
                </wp:positionH>
                <wp:positionV relativeFrom="paragraph">
                  <wp:posOffset>50800</wp:posOffset>
                </wp:positionV>
                <wp:extent cx="2257425" cy="1405255"/>
                <wp:effectExtent l="1270" t="3175" r="17780" b="1270"/>
                <wp:wrapNone/>
                <wp:docPr id="1291964519" name="Google Shape;62;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7425" cy="1405255"/>
                          <a:chOff x="207" y="24727"/>
                          <a:chExt cx="27444" cy="16873"/>
                        </a:xfrm>
                      </wpg:grpSpPr>
                      <wps:wsp>
                        <wps:cNvPr id="349032681" name="Google Shape;63;p14"/>
                        <wps:cNvCnPr>
                          <a:cxnSpLocks noChangeShapeType="1"/>
                        </wps:cNvCnPr>
                        <wps:spPr bwMode="auto">
                          <a:xfrm rot="10800000" flipH="1">
                            <a:off x="24198" y="25351"/>
                            <a:ext cx="3453" cy="3429"/>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1778790875" name="Google Shape;64;p14"/>
                        <wps:cNvSpPr txBox="1">
                          <a:spLocks noChangeArrowheads="1"/>
                        </wps:cNvSpPr>
                        <wps:spPr bwMode="auto">
                          <a:xfrm>
                            <a:off x="207" y="24727"/>
                            <a:ext cx="23868" cy="16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AEAB1"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49DA7A44"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5D91672E"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D1FD52" id="Google Shape;62;p14" o:spid="_x0000_s1035" style="position:absolute;left:0;text-align:left;margin-left:.85pt;margin-top:4pt;width:177.75pt;height:110.65pt;z-index:251658242" coordorigin="207,24727" coordsize="27444,16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">
                <v:shape id="Google Shape;63;p14" o:spid="_x0000_s1036" type="#_x0000_t32" style="position:absolute;left:24198;top:25351;width:3453;height:342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" strokecolor="#13263f" strokeweight="1.5pt">
                  <v:stroke startarrow="oval" endarrowwidth="narrow" endarrowlength="short"/>
                </v:shape>
                <v:shape id="Google Shape;64;p14" o:spid="_x0000_s1037" type="#_x0000_t202" style="position:absolute;left:207;top:24727;width:23868;height:1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" filled="f" stroked="f">
                  <v:textbox inset="2.53958mm,2.53958mm,2.53958mm,2.53958mm">
                    <w:txbxContent>
                      <w:p w14:paraId="7C0AEAB1"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49DA7A44"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5D91672E" w14:textId="77777777" w:rsidR="00864376" w:rsidRDefault="00864376" w:rsidP="00864376">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v:textbox>
                </v:shape>
              </v:group>
            </w:pict>
          </mc:Fallback>
        </mc:AlternateContent>
      </w:r>
    </w:p>
    <w:p w14:paraId="3C75116E"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r w:rsidRPr="00DB599C">
        <w:rPr>
          <w:rFonts w:ascii="Gill Sans MT" w:hAnsi="Gill Sans MT"/>
          <w:noProof/>
          <w:sz w:val="22"/>
          <w:szCs w:val="22"/>
          <w:lang w:val="en-GB" w:eastAsia="en-GB"/>
        </w:rPr>
        <mc:AlternateContent>
          <mc:Choice Requires="wps">
            <w:drawing>
              <wp:anchor distT="0" distB="0" distL="114300" distR="114300" simplePos="0" relativeHeight="251658251" behindDoc="0" locked="0" layoutInCell="1" allowOverlap="1" wp14:anchorId="6141183F" wp14:editId="194C10D1">
                <wp:simplePos x="0" y="0"/>
                <wp:positionH relativeFrom="column">
                  <wp:posOffset>2759710</wp:posOffset>
                </wp:positionH>
                <wp:positionV relativeFrom="paragraph">
                  <wp:posOffset>89535</wp:posOffset>
                </wp:positionV>
                <wp:extent cx="302895" cy="298450"/>
                <wp:effectExtent l="66675" t="67945" r="0" b="67310"/>
                <wp:wrapNone/>
                <wp:docPr id="1949055823" name="Google Shape;77;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302895" cy="298450"/>
                        </a:xfrm>
                        <a:prstGeom prst="rtTriangle">
                          <a:avLst/>
                        </a:prstGeom>
                        <a:solidFill>
                          <a:srgbClr val="FF2A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oel="http://schemas.microsoft.com/office/2019/extlst">
            <w:pict>
              <v:shape id="Google Shape;77;p14" style="position:absolute;margin-left:217.3pt;margin-top:7.05pt;width:23.85pt;height:23.5pt;rotation:45;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2a63" stroked="f"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" w14:anchorId="60B8A65B">
                <v:textbox inset="2.53958mm,2.53958mm,2.53958mm,2.53958mm"/>
              </v:shape>
            </w:pict>
          </mc:Fallback>
        </mc:AlternateContent>
      </w:r>
    </w:p>
    <w:p w14:paraId="722A7084"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612B63B3"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589CABA8"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0D723FE0" w14:textId="77777777" w:rsidR="00864376" w:rsidRPr="00DB599C" w:rsidRDefault="00864376" w:rsidP="00DB599C">
      <w:pPr>
        <w:pStyle w:val="Heading3"/>
        <w:spacing w:line="240" w:lineRule="auto"/>
        <w:ind w:left="-567"/>
        <w:rPr>
          <w:rFonts w:ascii="Gill Sans MT" w:eastAsiaTheme="minorEastAsia" w:hAnsi="Gill Sans MT" w:cstheme="minorBidi"/>
          <w:sz w:val="22"/>
          <w:szCs w:val="22"/>
          <w:lang w:val="en-GB" w:eastAsia="en-GB"/>
        </w:rPr>
      </w:pPr>
    </w:p>
    <w:p w14:paraId="730920CE" w14:textId="3F141344"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 xml:space="preserve">The graduated </w:t>
      </w:r>
      <w:r w:rsidR="00644A17" w:rsidRPr="00DB599C">
        <w:rPr>
          <w:rFonts w:ascii="Gill Sans MT" w:eastAsiaTheme="minorEastAsia" w:hAnsi="Gill Sans MT" w:cstheme="minorBidi"/>
          <w:sz w:val="22"/>
          <w:szCs w:val="22"/>
          <w:lang w:val="en-GB"/>
        </w:rPr>
        <w:t>approach</w:t>
      </w:r>
      <w:r w:rsidRPr="00DB599C">
        <w:rPr>
          <w:rFonts w:ascii="Gill Sans MT" w:eastAsiaTheme="minorEastAsia" w:hAnsi="Gill Sans MT" w:cstheme="minorBidi"/>
          <w:sz w:val="22"/>
          <w:szCs w:val="22"/>
          <w:lang w:val="en-GB"/>
        </w:rPr>
        <w:t xml:space="preserve"> is a four-part cycle of </w:t>
      </w:r>
      <w:r w:rsidRPr="00DB599C">
        <w:rPr>
          <w:rFonts w:ascii="Gill Sans MT" w:eastAsiaTheme="minorEastAsia" w:hAnsi="Gill Sans MT" w:cstheme="minorBidi"/>
          <w:b/>
          <w:bCs/>
          <w:sz w:val="22"/>
          <w:szCs w:val="22"/>
          <w:lang w:val="en-GB"/>
        </w:rPr>
        <w:t>assess, plan, do, review</w:t>
      </w:r>
      <w:r w:rsidRPr="00DB599C">
        <w:rPr>
          <w:rFonts w:ascii="Gill Sans MT" w:eastAsiaTheme="minorEastAsia" w:hAnsi="Gill Sans MT" w:cstheme="minorBidi"/>
          <w:sz w:val="22"/>
          <w:szCs w:val="22"/>
          <w:lang w:val="en-GB"/>
        </w:rPr>
        <w:t>. As part of the planning stage of the graduated approach, we will set outcomes that we want your child to achieve.</w:t>
      </w:r>
    </w:p>
    <w:p w14:paraId="403C7406"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sz w:val="22"/>
          <w:szCs w:val="22"/>
        </w:rPr>
        <w:t xml:space="preserve">Whenever we run an intervention with your child, we will assess them before the intervention begins. This is known as a </w:t>
      </w:r>
      <w:r w:rsidRPr="00DB599C">
        <w:rPr>
          <w:rFonts w:ascii="Gill Sans MT" w:eastAsiaTheme="minorEastAsia" w:hAnsi="Gill Sans MT" w:cstheme="minorBidi"/>
          <w:b/>
          <w:bCs/>
          <w:sz w:val="22"/>
          <w:szCs w:val="22"/>
        </w:rPr>
        <w:t>‘baseline assessment’</w:t>
      </w:r>
      <w:r w:rsidRPr="00DB599C">
        <w:rPr>
          <w:rFonts w:ascii="Gill Sans MT" w:eastAsiaTheme="minorEastAsia" w:hAnsi="Gill Sans MT" w:cstheme="minorBidi"/>
          <w:sz w:val="22"/>
          <w:szCs w:val="22"/>
        </w:rPr>
        <w:t>. We do this so we can see how much impact the intervention has on your child’s progress.</w:t>
      </w:r>
    </w:p>
    <w:p w14:paraId="6A3BE750"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We will track your child’s progress towards the outcomes we set over time and improve our provision as we learn what your child responds to best.</w:t>
      </w:r>
    </w:p>
    <w:p w14:paraId="1725DFCD"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This process is continual. If the review shows that a student has made sufficient progress, they may no longer need the additional provision made through SEN support. For others, the cycle will continue, and the school’s targets, strategies, and provision will be revisited and refined.</w:t>
      </w:r>
    </w:p>
    <w:p w14:paraId="230778FE" w14:textId="77777777" w:rsidR="00864376" w:rsidRPr="00CC6A7D" w:rsidRDefault="00864376" w:rsidP="00DB599C">
      <w:pPr>
        <w:pStyle w:val="Heading1"/>
        <w:ind w:left="-567"/>
        <w:rPr>
          <w:rFonts w:ascii="Gill Sans MT" w:hAnsi="Gill Sans MT"/>
          <w:color w:val="102A4C"/>
          <w:szCs w:val="28"/>
        </w:rPr>
      </w:pPr>
      <w:bookmarkStart w:id="9" w:name="_Toc243657785"/>
      <w:r w:rsidRPr="00CC6A7D">
        <w:rPr>
          <w:rFonts w:ascii="Gill Sans MT" w:hAnsi="Gill Sans MT"/>
          <w:color w:val="102A4C"/>
          <w:szCs w:val="28"/>
        </w:rPr>
        <w:lastRenderedPageBreak/>
        <w:t>6. How will I be involved in decisions made about my child’s education?</w:t>
      </w:r>
      <w:bookmarkEnd w:id="9"/>
    </w:p>
    <w:p w14:paraId="70B9609E"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We will provide annual reports on your child’s progress.</w:t>
      </w:r>
    </w:p>
    <w:p w14:paraId="12BC7E05"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Your child’s class teacher will meet with you twice a year to:</w:t>
      </w:r>
    </w:p>
    <w:p w14:paraId="643B3997" w14:textId="77777777" w:rsidR="00864376" w:rsidRPr="00CC6A7D" w:rsidRDefault="00864376" w:rsidP="00CC6A7D">
      <w:pPr>
        <w:pStyle w:val="ListParagraph"/>
        <w:numPr>
          <w:ilvl w:val="0"/>
          <w:numId w:val="20"/>
        </w:numPr>
        <w:spacing w:before="240" w:after="240"/>
        <w:rPr>
          <w:rFonts w:ascii="Gill Sans MT" w:eastAsiaTheme="minorEastAsia" w:hAnsi="Gill Sans MT" w:cstheme="minorBidi"/>
          <w:sz w:val="22"/>
          <w:szCs w:val="22"/>
          <w:lang w:val="en-GB"/>
        </w:rPr>
      </w:pPr>
      <w:r w:rsidRPr="00CC6A7D">
        <w:rPr>
          <w:rFonts w:ascii="Gill Sans MT" w:eastAsiaTheme="minorEastAsia" w:hAnsi="Gill Sans MT" w:cstheme="minorBidi"/>
          <w:sz w:val="22"/>
          <w:szCs w:val="22"/>
          <w:lang w:val="en-GB"/>
        </w:rPr>
        <w:t>set clear outcomes for your child’s progress</w:t>
      </w:r>
    </w:p>
    <w:p w14:paraId="4F1D4366" w14:textId="77777777" w:rsidR="00864376" w:rsidRPr="00CC6A7D" w:rsidRDefault="00864376" w:rsidP="00CC6A7D">
      <w:pPr>
        <w:pStyle w:val="ListParagraph"/>
        <w:numPr>
          <w:ilvl w:val="0"/>
          <w:numId w:val="20"/>
        </w:numPr>
        <w:spacing w:before="240" w:after="240"/>
        <w:rPr>
          <w:rFonts w:ascii="Gill Sans MT" w:eastAsiaTheme="minorEastAsia" w:hAnsi="Gill Sans MT" w:cstheme="minorBidi"/>
          <w:sz w:val="22"/>
          <w:szCs w:val="22"/>
          <w:lang w:val="en-GB"/>
        </w:rPr>
      </w:pPr>
      <w:r w:rsidRPr="00CC6A7D">
        <w:rPr>
          <w:rFonts w:ascii="Gill Sans MT" w:eastAsiaTheme="minorEastAsia" w:hAnsi="Gill Sans MT" w:cstheme="minorBidi"/>
          <w:sz w:val="22"/>
          <w:szCs w:val="22"/>
          <w:lang w:val="en-GB"/>
        </w:rPr>
        <w:t>review progress towards those outcomes</w:t>
      </w:r>
    </w:p>
    <w:p w14:paraId="30AF8F53" w14:textId="77777777" w:rsidR="00864376" w:rsidRPr="00CC6A7D" w:rsidRDefault="00864376" w:rsidP="00CC6A7D">
      <w:pPr>
        <w:pStyle w:val="ListParagraph"/>
        <w:numPr>
          <w:ilvl w:val="0"/>
          <w:numId w:val="20"/>
        </w:numPr>
        <w:spacing w:before="240" w:after="240"/>
        <w:rPr>
          <w:rFonts w:ascii="Gill Sans MT" w:eastAsiaTheme="minorEastAsia" w:hAnsi="Gill Sans MT" w:cstheme="minorBidi"/>
          <w:sz w:val="22"/>
          <w:szCs w:val="22"/>
          <w:lang w:val="en-GB"/>
        </w:rPr>
      </w:pPr>
      <w:r w:rsidRPr="00CC6A7D">
        <w:rPr>
          <w:rFonts w:ascii="Gill Sans MT" w:eastAsiaTheme="minorEastAsia" w:hAnsi="Gill Sans MT" w:cstheme="minorBidi"/>
          <w:sz w:val="22"/>
          <w:szCs w:val="22"/>
          <w:lang w:val="en-GB"/>
        </w:rPr>
        <w:t>discuss the support we will put in place to help your child make that progress</w:t>
      </w:r>
    </w:p>
    <w:p w14:paraId="5A1A32E0" w14:textId="77777777" w:rsidR="00864376" w:rsidRPr="00CC6A7D" w:rsidRDefault="00864376" w:rsidP="00CC6A7D">
      <w:pPr>
        <w:pStyle w:val="ListParagraph"/>
        <w:numPr>
          <w:ilvl w:val="0"/>
          <w:numId w:val="20"/>
        </w:numPr>
        <w:spacing w:before="240" w:after="240"/>
        <w:rPr>
          <w:rFonts w:ascii="Gill Sans MT" w:eastAsiaTheme="minorEastAsia" w:hAnsi="Gill Sans MT" w:cstheme="minorBidi"/>
          <w:sz w:val="22"/>
          <w:szCs w:val="22"/>
          <w:lang w:val="en-GB"/>
        </w:rPr>
      </w:pPr>
      <w:r w:rsidRPr="00CC6A7D">
        <w:rPr>
          <w:rFonts w:ascii="Gill Sans MT" w:eastAsiaTheme="minorEastAsia" w:hAnsi="Gill Sans MT" w:cstheme="minorBidi"/>
          <w:sz w:val="22"/>
          <w:szCs w:val="22"/>
          <w:lang w:val="en-GB"/>
        </w:rPr>
        <w:t>identify what the school will do, what we will ask you to do, and what we will ask your child to do</w:t>
      </w:r>
    </w:p>
    <w:p w14:paraId="3A1E9F68"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The SENCO may also attend these meetings to provide additional support.</w:t>
      </w:r>
    </w:p>
    <w:p w14:paraId="43D61F10"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We recognise that parents and carers are the experts when it comes to their child’s needs and aspirations. Therefore, we want to ensure that you have a full understanding of how we are working to meet your child’s needs, so that you can share your views and provide insight into what may work best for your child.</w:t>
      </w:r>
    </w:p>
    <w:p w14:paraId="08729131"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We also encourage you to share information with us so that we can build a clearer picture of how the SEN support we are providing is impacting your child outside of school.</w:t>
      </w:r>
    </w:p>
    <w:p w14:paraId="2E38B941"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If your child’s needs or aspirations change at any time, please let us know as soon as possible so that we can ensure our provision remains relevant and appropriate.</w:t>
      </w:r>
    </w:p>
    <w:p w14:paraId="5127ABC8"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After any discussion, we will make a record of the outcomes, actions, and support that have been agreed. This record will be shared with all relevant staff, and you will be provided with a copy.</w:t>
      </w:r>
    </w:p>
    <w:p w14:paraId="79F60832"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If you have concerns that arise between these meetings, please contact your child’s class teacher. You can do this by emailing them or by contacting the school through the main office.</w:t>
      </w:r>
    </w:p>
    <w:p w14:paraId="6EA55F9F" w14:textId="77777777" w:rsidR="00864376" w:rsidRPr="00CC6A7D" w:rsidRDefault="00864376" w:rsidP="00DB599C">
      <w:pPr>
        <w:pStyle w:val="Heading1"/>
        <w:ind w:left="-567"/>
        <w:rPr>
          <w:rFonts w:ascii="Gill Sans MT" w:eastAsiaTheme="minorEastAsia" w:hAnsi="Gill Sans MT" w:cstheme="minorBidi"/>
          <w:color w:val="102A4C"/>
          <w:szCs w:val="28"/>
          <w:lang w:eastAsia="en-GB"/>
        </w:rPr>
      </w:pPr>
      <w:bookmarkStart w:id="10" w:name="_Toc116987824"/>
      <w:bookmarkStart w:id="11" w:name="_Toc117080333"/>
      <w:bookmarkStart w:id="12" w:name="_Toc119070498"/>
      <w:bookmarkStart w:id="13" w:name="_Toc243657786"/>
      <w:r w:rsidRPr="00CC6A7D">
        <w:rPr>
          <w:rFonts w:ascii="Gill Sans MT" w:eastAsiaTheme="minorEastAsia" w:hAnsi="Gill Sans MT" w:cstheme="minorBidi"/>
          <w:color w:val="102A4C"/>
          <w:szCs w:val="28"/>
          <w:lang w:eastAsia="en-GB"/>
        </w:rPr>
        <w:t>7. How will my child be involved in decisions made about their education?</w:t>
      </w:r>
      <w:bookmarkEnd w:id="10"/>
      <w:bookmarkEnd w:id="11"/>
      <w:bookmarkEnd w:id="12"/>
      <w:bookmarkEnd w:id="13"/>
    </w:p>
    <w:p w14:paraId="59524189"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The level of involvement will depend on your child’s age and level of competence. We recognise that no 2 children are the same, so we will decide on a case-by-case basis, with your input.</w:t>
      </w:r>
    </w:p>
    <w:p w14:paraId="43A8F877"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We may seek your child’s views by asking them to:</w:t>
      </w:r>
    </w:p>
    <w:p w14:paraId="4450C2F3" w14:textId="77777777" w:rsidR="00864376" w:rsidRPr="00DB599C" w:rsidRDefault="00864376" w:rsidP="00CC6A7D">
      <w:pPr>
        <w:pStyle w:val="4Bulletedcopyblue"/>
        <w:numPr>
          <w:ilvl w:val="0"/>
          <w:numId w:val="21"/>
        </w:numP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Attend meetings to discuss their progress and outcomes</w:t>
      </w:r>
    </w:p>
    <w:p w14:paraId="6953B652" w14:textId="77777777" w:rsidR="00864376" w:rsidRPr="00DB599C" w:rsidRDefault="00864376" w:rsidP="00CC6A7D">
      <w:pPr>
        <w:pStyle w:val="4Bulletedcopyblue"/>
        <w:numPr>
          <w:ilvl w:val="0"/>
          <w:numId w:val="21"/>
        </w:numP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Prepare a presentation, written statement, drawing, etc.</w:t>
      </w:r>
    </w:p>
    <w:p w14:paraId="7DB7F3CC" w14:textId="68CF0E58" w:rsidR="00864376" w:rsidRPr="00DB599C" w:rsidRDefault="00864376" w:rsidP="00CC6A7D">
      <w:pPr>
        <w:pStyle w:val="4Bulletedcopyblue"/>
        <w:numPr>
          <w:ilvl w:val="0"/>
          <w:numId w:val="21"/>
        </w:numP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Discuss their views with a member of staff who can act as a representative during the meeting</w:t>
      </w:r>
    </w:p>
    <w:p w14:paraId="7AF654BD" w14:textId="007CBD6D" w:rsidR="0005659D" w:rsidRPr="00CC6A7D" w:rsidRDefault="00864376" w:rsidP="00DB599C">
      <w:pPr>
        <w:pStyle w:val="1bodycopy10pt"/>
        <w:ind w:left="-567"/>
        <w:rPr>
          <w:rFonts w:ascii="Gill Sans MT" w:eastAsiaTheme="minorEastAsia" w:hAnsi="Gill Sans MT" w:cstheme="minorBidi"/>
          <w:sz w:val="28"/>
          <w:szCs w:val="28"/>
          <w:shd w:val="clear" w:color="auto" w:fill="FFFF00"/>
          <w:lang w:val="en-GB" w:eastAsia="en-GB"/>
        </w:rPr>
      </w:pPr>
      <w:bookmarkStart w:id="14" w:name="_Toc116987825"/>
      <w:bookmarkStart w:id="15" w:name="_Toc117080334"/>
      <w:bookmarkStart w:id="16" w:name="_Toc119070499"/>
      <w:bookmarkStart w:id="17" w:name="_Toc243657787"/>
      <w:r w:rsidRPr="00CC6A7D">
        <w:rPr>
          <w:rStyle w:val="Heading1Char"/>
          <w:rFonts w:ascii="Gill Sans MT" w:eastAsiaTheme="minorEastAsia" w:hAnsi="Gill Sans MT" w:cstheme="minorBidi"/>
          <w:bCs/>
          <w:color w:val="102A4C"/>
          <w:szCs w:val="28"/>
          <w:lang w:val="en-GB" w:eastAsia="en-GB"/>
        </w:rPr>
        <w:t xml:space="preserve">8. </w:t>
      </w:r>
      <w:r w:rsidRPr="00CC6A7D">
        <w:rPr>
          <w:rStyle w:val="Heading1Char"/>
          <w:rFonts w:ascii="Gill Sans MT" w:eastAsiaTheme="minorEastAsia" w:hAnsi="Gill Sans MT" w:cstheme="minorBidi"/>
          <w:color w:val="102A4C"/>
          <w:szCs w:val="28"/>
          <w:lang w:val="en-GB" w:eastAsia="en-GB"/>
        </w:rPr>
        <w:t>How will the school adapt its teaching for my child?</w:t>
      </w:r>
      <w:bookmarkEnd w:id="14"/>
      <w:bookmarkEnd w:id="15"/>
      <w:bookmarkEnd w:id="16"/>
      <w:bookmarkEnd w:id="17"/>
    </w:p>
    <w:p w14:paraId="409918D1" w14:textId="14F26412" w:rsidR="00864376" w:rsidRPr="00DB599C" w:rsidRDefault="0005659D" w:rsidP="00DB599C">
      <w:pPr>
        <w:pStyle w:val="1bodycopy10pt"/>
        <w:shd w:val="clear" w:color="auto" w:fill="FFFFFF" w:themeFill="background1"/>
        <w:ind w:left="-567"/>
        <w:rPr>
          <w:rFonts w:ascii="Gill Sans MT" w:eastAsiaTheme="minorEastAsia" w:hAnsi="Gill Sans MT" w:cstheme="minorBidi"/>
          <w:sz w:val="22"/>
          <w:szCs w:val="22"/>
          <w:lang w:val="en-GB" w:eastAsia="en-GB"/>
        </w:rPr>
      </w:pPr>
      <w:r w:rsidRPr="00DB599C">
        <w:rPr>
          <w:rFonts w:ascii="Gill Sans MT" w:hAnsi="Gill Sans MT"/>
          <w:sz w:val="22"/>
          <w:szCs w:val="22"/>
        </w:rPr>
        <w:t xml:space="preserve">Please see our accessibility plan here - </w:t>
      </w:r>
      <w:hyperlink r:id="rId13" w:history="1">
        <w:r w:rsidRPr="00DB599C">
          <w:rPr>
            <w:rStyle w:val="Hyperlink"/>
            <w:rFonts w:ascii="Gill Sans MT" w:eastAsiaTheme="minorEastAsia" w:hAnsi="Gill Sans MT" w:cstheme="minorBidi"/>
            <w:sz w:val="22"/>
            <w:szCs w:val="22"/>
            <w:lang w:val="en-GB"/>
          </w:rPr>
          <w:t>https://www.stahigh.org/wp-content/uploads/2025/11/Accessibility-Plan-December-2024.pdf</w:t>
        </w:r>
      </w:hyperlink>
    </w:p>
    <w:p w14:paraId="4C59D082"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At St Augustine's CE High School, your child’s teacher is responsible and accountable for the progress and development of all students in their class, including those with Special Educational Needs (SEN). High-quality teaching is the first step in responding to students’ needs. The school ensures that every student has access to a broad and balanced curriculum throughout their time at the school.</w:t>
      </w:r>
    </w:p>
    <w:p w14:paraId="2CA0E91D" w14:textId="77777777" w:rsidR="00864376"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Teachers adapt their teaching so that all pupils can access learning and make progress. There is no “one size fits all” approach; instead, teachers consider each pupil’s individual strengths and needs and make adjustments on a case-by-case basis to ensure that support is meaningful and effective.</w:t>
      </w:r>
    </w:p>
    <w:p w14:paraId="2DEDE86F" w14:textId="77777777" w:rsidR="00CC6A7D" w:rsidRPr="00DB599C" w:rsidRDefault="00CC6A7D" w:rsidP="00DB599C">
      <w:pPr>
        <w:spacing w:before="240" w:after="240"/>
        <w:ind w:left="-567"/>
        <w:rPr>
          <w:rFonts w:ascii="Gill Sans MT" w:eastAsiaTheme="minorEastAsia" w:hAnsi="Gill Sans MT" w:cstheme="minorBidi"/>
          <w:sz w:val="22"/>
          <w:szCs w:val="22"/>
          <w:lang w:val="en-GB"/>
        </w:rPr>
      </w:pPr>
    </w:p>
    <w:p w14:paraId="341BC7DD"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lastRenderedPageBreak/>
        <w:t>These adaptations may include:</w:t>
      </w:r>
    </w:p>
    <w:p w14:paraId="28CF4A52" w14:textId="77777777" w:rsidR="00864376" w:rsidRPr="00CC6A7D" w:rsidRDefault="00864376" w:rsidP="00CC6A7D">
      <w:pPr>
        <w:pStyle w:val="ListParagraph"/>
        <w:numPr>
          <w:ilvl w:val="0"/>
          <w:numId w:val="22"/>
        </w:numPr>
        <w:spacing w:before="240" w:after="240"/>
        <w:rPr>
          <w:rFonts w:ascii="Gill Sans MT" w:eastAsiaTheme="minorEastAsia" w:hAnsi="Gill Sans MT" w:cstheme="minorBidi"/>
          <w:sz w:val="22"/>
          <w:szCs w:val="22"/>
          <w:lang w:val="en-GB"/>
        </w:rPr>
      </w:pPr>
      <w:r w:rsidRPr="00CC6A7D">
        <w:rPr>
          <w:rFonts w:ascii="Gill Sans MT" w:eastAsiaTheme="minorEastAsia" w:hAnsi="Gill Sans MT" w:cstheme="minorBidi"/>
          <w:sz w:val="22"/>
          <w:szCs w:val="22"/>
          <w:lang w:val="en-GB"/>
        </w:rPr>
        <w:t>Differentiating teaching approaches, such as allowing additional processing time, pre-teaching key vocabulary, breaking instructions into smaller steps, and reading instructions aloud.</w:t>
      </w:r>
    </w:p>
    <w:p w14:paraId="3362E7E2" w14:textId="77777777" w:rsidR="00864376" w:rsidRPr="00CC6A7D" w:rsidRDefault="00864376" w:rsidP="00CC6A7D">
      <w:pPr>
        <w:pStyle w:val="ListParagraph"/>
        <w:numPr>
          <w:ilvl w:val="0"/>
          <w:numId w:val="22"/>
        </w:numPr>
        <w:spacing w:before="240" w:after="240"/>
        <w:rPr>
          <w:rFonts w:ascii="Gill Sans MT" w:eastAsiaTheme="minorEastAsia" w:hAnsi="Gill Sans MT" w:cstheme="minorBidi"/>
          <w:sz w:val="22"/>
          <w:szCs w:val="22"/>
          <w:lang w:val="en-GB"/>
        </w:rPr>
      </w:pPr>
      <w:r w:rsidRPr="00CC6A7D">
        <w:rPr>
          <w:rFonts w:ascii="Gill Sans MT" w:eastAsiaTheme="minorEastAsia" w:hAnsi="Gill Sans MT" w:cstheme="minorBidi"/>
          <w:sz w:val="22"/>
          <w:szCs w:val="22"/>
          <w:lang w:val="en-GB"/>
        </w:rPr>
        <w:t>Adapting resources and staffing, including additional support within lessons where needed.</w:t>
      </w:r>
    </w:p>
    <w:p w14:paraId="74669680" w14:textId="77777777" w:rsidR="00864376" w:rsidRPr="00CC6A7D" w:rsidRDefault="00864376" w:rsidP="00CC6A7D">
      <w:pPr>
        <w:pStyle w:val="ListParagraph"/>
        <w:numPr>
          <w:ilvl w:val="0"/>
          <w:numId w:val="22"/>
        </w:numPr>
        <w:spacing w:before="240" w:after="240"/>
        <w:rPr>
          <w:rFonts w:ascii="Gill Sans MT" w:eastAsiaTheme="minorEastAsia" w:hAnsi="Gill Sans MT" w:cstheme="minorBidi"/>
          <w:sz w:val="22"/>
          <w:szCs w:val="22"/>
          <w:lang w:val="en-GB"/>
        </w:rPr>
      </w:pPr>
      <w:r w:rsidRPr="00CC6A7D">
        <w:rPr>
          <w:rFonts w:ascii="Gill Sans MT" w:eastAsiaTheme="minorEastAsia" w:hAnsi="Gill Sans MT" w:cstheme="minorBidi"/>
          <w:sz w:val="22"/>
          <w:szCs w:val="22"/>
          <w:lang w:val="en-GB"/>
        </w:rPr>
        <w:t>Using recommended aids and supportive strategies, such as laptops, coloured overlays, visual timetables, larger print materials, or other assistive tools that help pupils access learning more effectively.</w:t>
      </w:r>
    </w:p>
    <w:p w14:paraId="1EA89EB1"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Teaching assistants may support pupils individually or in small groups where additional help is needed to reinforce learning, develop skills, or build confidence in specific areas. The school may also provide targeted interventions to support pupils’ learning, communication, social development, or wellbeing, where appropriate.</w:t>
      </w:r>
    </w:p>
    <w:p w14:paraId="45DCBF3F"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All support is regularly reviewed to ensure that it is helping your child make progress and that the teaching approaches used continue to meet their needs.</w:t>
      </w:r>
    </w:p>
    <w:p w14:paraId="40A1B0A6" w14:textId="77777777" w:rsidR="00864376" w:rsidRPr="00DB599C" w:rsidRDefault="00864376" w:rsidP="00DB599C">
      <w:pPr>
        <w:spacing w:before="240" w:after="240"/>
        <w:ind w:left="-567"/>
        <w:rPr>
          <w:rFonts w:ascii="Gill Sans MT" w:eastAsiaTheme="minorEastAsia" w:hAnsi="Gill Sans MT" w:cstheme="minorBidi"/>
          <w:sz w:val="22"/>
          <w:szCs w:val="22"/>
          <w:shd w:val="clear" w:color="auto" w:fill="FFFF00"/>
          <w:lang w:val="en-GB"/>
        </w:rPr>
      </w:pPr>
      <w:r w:rsidRPr="00DB599C">
        <w:rPr>
          <w:rFonts w:ascii="Gill Sans MT" w:eastAsiaTheme="minorEastAsia" w:hAnsi="Gill Sans MT" w:cstheme="minorBidi"/>
          <w:sz w:val="22"/>
          <w:szCs w:val="22"/>
          <w:lang w:val="en-GB"/>
        </w:rPr>
        <w:t>We may also provide the following interventions:</w:t>
      </w:r>
    </w:p>
    <w:tbl>
      <w:tblPr>
        <w:tblW w:w="9026" w:type="dxa"/>
        <w:tblInd w:w="-14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490"/>
        <w:gridCol w:w="2562"/>
        <w:gridCol w:w="3974"/>
      </w:tblGrid>
      <w:tr w:rsidR="00864376" w:rsidRPr="00DB599C" w14:paraId="77F9C903" w14:textId="77777777" w:rsidTr="00577E16">
        <w:trPr>
          <w:cantSplit/>
        </w:trPr>
        <w:tc>
          <w:tcPr>
            <w:tcW w:w="0" w:type="auto"/>
            <w:hideMark/>
          </w:tcPr>
          <w:p w14:paraId="1602A534" w14:textId="77777777" w:rsidR="00864376" w:rsidRPr="00DB599C" w:rsidRDefault="00864376" w:rsidP="00577E16">
            <w:pPr>
              <w:pStyle w:val="1bodycopy10pt"/>
              <w:ind w:left="183" w:firstLine="101"/>
              <w:rPr>
                <w:rFonts w:ascii="Gill Sans MT" w:eastAsiaTheme="minorEastAsia" w:hAnsi="Gill Sans MT" w:cstheme="minorBidi"/>
                <w:b/>
                <w:bCs/>
                <w:caps/>
                <w:sz w:val="22"/>
                <w:szCs w:val="22"/>
                <w:lang w:val="en-GB" w:eastAsia="en-GB"/>
              </w:rPr>
            </w:pPr>
            <w:r w:rsidRPr="00DB599C">
              <w:rPr>
                <w:rFonts w:ascii="Gill Sans MT" w:eastAsiaTheme="minorEastAsia" w:hAnsi="Gill Sans MT" w:cstheme="minorBidi"/>
                <w:b/>
                <w:bCs/>
                <w:caps/>
                <w:sz w:val="22"/>
                <w:szCs w:val="22"/>
                <w:lang w:val="en-GB" w:eastAsia="en-GB"/>
              </w:rPr>
              <w:t>Area of need </w:t>
            </w:r>
          </w:p>
        </w:tc>
        <w:tc>
          <w:tcPr>
            <w:tcW w:w="0" w:type="auto"/>
            <w:hideMark/>
          </w:tcPr>
          <w:p w14:paraId="7E8867A5" w14:textId="77777777" w:rsidR="00864376" w:rsidRPr="00DB599C" w:rsidRDefault="00864376" w:rsidP="00DB599C">
            <w:pPr>
              <w:pStyle w:val="1bodycopy10pt"/>
              <w:ind w:left="314"/>
              <w:rPr>
                <w:rFonts w:ascii="Gill Sans MT" w:eastAsiaTheme="minorEastAsia" w:hAnsi="Gill Sans MT" w:cstheme="minorBidi"/>
                <w:b/>
                <w:bCs/>
                <w:caps/>
                <w:sz w:val="22"/>
                <w:szCs w:val="22"/>
                <w:lang w:val="en-GB" w:eastAsia="en-GB"/>
              </w:rPr>
            </w:pPr>
            <w:r w:rsidRPr="00DB599C">
              <w:rPr>
                <w:rFonts w:ascii="Gill Sans MT" w:eastAsiaTheme="minorEastAsia" w:hAnsi="Gill Sans MT" w:cstheme="minorBidi"/>
                <w:b/>
                <w:bCs/>
                <w:caps/>
                <w:sz w:val="22"/>
                <w:szCs w:val="22"/>
                <w:lang w:val="en-GB" w:eastAsia="en-GB"/>
              </w:rPr>
              <w:t>Condition</w:t>
            </w:r>
          </w:p>
        </w:tc>
        <w:tc>
          <w:tcPr>
            <w:tcW w:w="0" w:type="auto"/>
            <w:hideMark/>
          </w:tcPr>
          <w:p w14:paraId="51FD2824" w14:textId="77777777" w:rsidR="00864376" w:rsidRPr="00DB599C" w:rsidRDefault="00864376" w:rsidP="003667EA">
            <w:pPr>
              <w:pStyle w:val="1bodycopy10pt"/>
              <w:ind w:left="244"/>
              <w:jc w:val="center"/>
              <w:rPr>
                <w:rFonts w:ascii="Gill Sans MT" w:eastAsiaTheme="minorEastAsia" w:hAnsi="Gill Sans MT" w:cstheme="minorBidi"/>
                <w:b/>
                <w:bCs/>
                <w:caps/>
                <w:sz w:val="22"/>
                <w:szCs w:val="22"/>
                <w:lang w:val="en-GB" w:eastAsia="en-GB"/>
              </w:rPr>
            </w:pPr>
            <w:r w:rsidRPr="00DB599C">
              <w:rPr>
                <w:rFonts w:ascii="Gill Sans MT" w:eastAsiaTheme="minorEastAsia" w:hAnsi="Gill Sans MT" w:cstheme="minorBidi"/>
                <w:b/>
                <w:bCs/>
                <w:caps/>
                <w:sz w:val="22"/>
                <w:szCs w:val="22"/>
                <w:lang w:val="en-GB" w:eastAsia="en-GB"/>
              </w:rPr>
              <w:t>How we support these Students</w:t>
            </w:r>
          </w:p>
        </w:tc>
      </w:tr>
      <w:tr w:rsidR="00864376" w:rsidRPr="00DB599C" w14:paraId="762D5468" w14:textId="77777777" w:rsidTr="00577E16">
        <w:trPr>
          <w:cantSplit/>
          <w:trHeight w:val="420"/>
        </w:trPr>
        <w:tc>
          <w:tcPr>
            <w:tcW w:w="0" w:type="auto"/>
            <w:vMerge w:val="restart"/>
            <w:hideMark/>
          </w:tcPr>
          <w:p w14:paraId="44A1736C" w14:textId="77777777" w:rsidR="00864376" w:rsidRPr="00DB599C" w:rsidRDefault="00864376" w:rsidP="00DB599C">
            <w:pPr>
              <w:pStyle w:val="1bodycopy10pt"/>
              <w:ind w:left="41"/>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Communication and interaction</w:t>
            </w:r>
          </w:p>
        </w:tc>
        <w:tc>
          <w:tcPr>
            <w:tcW w:w="0" w:type="auto"/>
            <w:hideMark/>
          </w:tcPr>
          <w:p w14:paraId="00D5CF7A" w14:textId="77777777" w:rsidR="00864376" w:rsidRPr="00DB599C" w:rsidRDefault="00864376" w:rsidP="003667EA">
            <w:pPr>
              <w:pStyle w:val="1bodycopy10pt"/>
              <w:ind w:left="199"/>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Autism spectrum disorder (ASD)</w:t>
            </w:r>
          </w:p>
        </w:tc>
        <w:tc>
          <w:tcPr>
            <w:tcW w:w="0" w:type="auto"/>
            <w:hideMark/>
          </w:tcPr>
          <w:p w14:paraId="25853B9C" w14:textId="77777777" w:rsidR="00864376" w:rsidRPr="00DB599C" w:rsidRDefault="00864376" w:rsidP="003667EA">
            <w:pPr>
              <w:pStyle w:val="1bodycopy10pt"/>
              <w:ind w:left="244"/>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Visual timetables</w:t>
            </w:r>
          </w:p>
          <w:p w14:paraId="034CA3AC" w14:textId="77777777" w:rsidR="00864376" w:rsidRPr="00DB599C" w:rsidRDefault="00864376" w:rsidP="003667EA">
            <w:pPr>
              <w:pStyle w:val="1bodycopy10pt"/>
              <w:ind w:left="244"/>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Social stories</w:t>
            </w:r>
          </w:p>
          <w:p w14:paraId="2E2FADDA" w14:textId="77777777" w:rsidR="00864376" w:rsidRPr="00DB599C" w:rsidRDefault="00864376" w:rsidP="003667EA">
            <w:pPr>
              <w:pStyle w:val="1bodycopy10pt"/>
              <w:ind w:left="244"/>
              <w:jc w:val="center"/>
              <w:rPr>
                <w:rFonts w:ascii="Gill Sans MT" w:eastAsiaTheme="minorEastAsia" w:hAnsi="Gill Sans MT" w:cstheme="minorBidi"/>
                <w:sz w:val="22"/>
                <w:szCs w:val="22"/>
                <w:highlight w:val="yellow"/>
                <w:lang w:val="en-GB" w:eastAsia="en-GB"/>
              </w:rPr>
            </w:pPr>
            <w:r w:rsidRPr="00DB599C">
              <w:rPr>
                <w:rFonts w:ascii="Gill Sans MT" w:eastAsiaTheme="minorEastAsia" w:hAnsi="Gill Sans MT" w:cstheme="minorBidi"/>
                <w:sz w:val="22"/>
                <w:szCs w:val="22"/>
                <w:lang w:val="en-GB" w:eastAsia="en-GB"/>
              </w:rPr>
              <w:t>ASD and Identity sessions</w:t>
            </w:r>
          </w:p>
        </w:tc>
      </w:tr>
      <w:tr w:rsidR="00864376" w:rsidRPr="00DB599C" w14:paraId="1A4B324E" w14:textId="77777777" w:rsidTr="00577E16">
        <w:trPr>
          <w:cantSplit/>
          <w:trHeight w:val="420"/>
        </w:trPr>
        <w:tc>
          <w:tcPr>
            <w:tcW w:w="0" w:type="auto"/>
            <w:vMerge/>
            <w:hideMark/>
          </w:tcPr>
          <w:p w14:paraId="440C0890" w14:textId="77777777" w:rsidR="00864376" w:rsidRPr="00DB599C" w:rsidRDefault="00864376" w:rsidP="00DB599C">
            <w:pPr>
              <w:pStyle w:val="1bodycopy10pt"/>
              <w:ind w:left="-567"/>
              <w:rPr>
                <w:rFonts w:ascii="Gill Sans MT" w:hAnsi="Gill Sans MT"/>
                <w:b/>
                <w:sz w:val="22"/>
                <w:szCs w:val="22"/>
                <w:lang w:val="en-GB" w:eastAsia="en-GB"/>
              </w:rPr>
            </w:pPr>
          </w:p>
        </w:tc>
        <w:tc>
          <w:tcPr>
            <w:tcW w:w="0" w:type="auto"/>
            <w:hideMark/>
          </w:tcPr>
          <w:p w14:paraId="1CB15867" w14:textId="77777777" w:rsidR="00864376" w:rsidRPr="00DB599C" w:rsidRDefault="00864376" w:rsidP="003667EA">
            <w:pPr>
              <w:pStyle w:val="1bodycopy10pt"/>
              <w:ind w:left="58"/>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Speech and language difficulties</w:t>
            </w:r>
          </w:p>
        </w:tc>
        <w:tc>
          <w:tcPr>
            <w:tcW w:w="0" w:type="auto"/>
            <w:hideMark/>
          </w:tcPr>
          <w:p w14:paraId="5A9923F5" w14:textId="77777777" w:rsidR="00864376" w:rsidRPr="00DB599C" w:rsidRDefault="00864376" w:rsidP="003667EA">
            <w:pPr>
              <w:pStyle w:val="1bodycopy10pt"/>
              <w:ind w:left="244"/>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Speech and language therapy (1:1, group work)</w:t>
            </w:r>
          </w:p>
          <w:p w14:paraId="40056537" w14:textId="77777777" w:rsidR="00864376" w:rsidRPr="00DB599C" w:rsidRDefault="00864376" w:rsidP="003667EA">
            <w:pPr>
              <w:pStyle w:val="1bodycopy10pt"/>
              <w:ind w:left="244"/>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Vocabulary intervention</w:t>
            </w:r>
          </w:p>
          <w:p w14:paraId="2A08C872" w14:textId="77777777" w:rsidR="00864376" w:rsidRPr="00DB599C" w:rsidRDefault="00864376" w:rsidP="003667EA">
            <w:pPr>
              <w:pStyle w:val="1bodycopy10pt"/>
              <w:ind w:left="244"/>
              <w:jc w:val="center"/>
              <w:rPr>
                <w:rFonts w:ascii="Gill Sans MT" w:eastAsiaTheme="minorEastAsia" w:hAnsi="Gill Sans MT" w:cstheme="minorBidi"/>
                <w:sz w:val="22"/>
                <w:szCs w:val="22"/>
                <w:highlight w:val="cyan"/>
                <w:lang w:val="en-GB" w:eastAsia="en-GB"/>
              </w:rPr>
            </w:pPr>
            <w:r w:rsidRPr="00DB599C">
              <w:rPr>
                <w:rFonts w:ascii="Gill Sans MT" w:eastAsiaTheme="minorEastAsia" w:hAnsi="Gill Sans MT" w:cstheme="minorBidi"/>
                <w:sz w:val="22"/>
                <w:szCs w:val="22"/>
                <w:lang w:val="en-GB" w:eastAsia="en-GB"/>
              </w:rPr>
              <w:t>Behaviour for learning and emotions interventions</w:t>
            </w:r>
          </w:p>
          <w:p w14:paraId="2DFE929C" w14:textId="77777777" w:rsidR="00864376" w:rsidRPr="00DB599C" w:rsidRDefault="00864376" w:rsidP="003667EA">
            <w:pPr>
              <w:pStyle w:val="1bodycopy10pt"/>
              <w:ind w:left="244"/>
              <w:jc w:val="center"/>
              <w:rPr>
                <w:rFonts w:ascii="Gill Sans MT" w:eastAsiaTheme="minorEastAsia" w:hAnsi="Gill Sans MT" w:cstheme="minorBidi"/>
                <w:sz w:val="22"/>
                <w:szCs w:val="22"/>
                <w:lang w:val="en-GB" w:eastAsia="en-GB"/>
              </w:rPr>
            </w:pPr>
          </w:p>
        </w:tc>
      </w:tr>
      <w:tr w:rsidR="00864376" w:rsidRPr="00DB599C" w14:paraId="16531405" w14:textId="77777777" w:rsidTr="00577E16">
        <w:trPr>
          <w:cantSplit/>
          <w:trHeight w:val="1236"/>
        </w:trPr>
        <w:tc>
          <w:tcPr>
            <w:tcW w:w="0" w:type="auto"/>
            <w:vMerge w:val="restart"/>
            <w:hideMark/>
          </w:tcPr>
          <w:p w14:paraId="51D5A6B0" w14:textId="77777777" w:rsidR="00864376" w:rsidRPr="00DB599C" w:rsidRDefault="00864376" w:rsidP="003667EA">
            <w:pPr>
              <w:pStyle w:val="1bodycopy10pt"/>
              <w:ind w:left="41"/>
              <w:jc w:val="center"/>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Cognition and learning</w:t>
            </w:r>
          </w:p>
        </w:tc>
        <w:tc>
          <w:tcPr>
            <w:tcW w:w="2593" w:type="dxa"/>
            <w:hideMark/>
          </w:tcPr>
          <w:p w14:paraId="0C688B4D" w14:textId="77777777" w:rsidR="00864376" w:rsidRPr="00DB599C" w:rsidRDefault="00864376" w:rsidP="003667EA">
            <w:pPr>
              <w:pStyle w:val="1bodycopy10pt"/>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Specific learning difficulties, including dyslexia, dyspraxia and dyscalculia</w:t>
            </w:r>
          </w:p>
        </w:tc>
        <w:tc>
          <w:tcPr>
            <w:tcW w:w="4229" w:type="dxa"/>
            <w:hideMark/>
          </w:tcPr>
          <w:p w14:paraId="21B4C8E3" w14:textId="77777777" w:rsidR="00864376" w:rsidRPr="00DB599C" w:rsidRDefault="00864376" w:rsidP="003667EA">
            <w:pPr>
              <w:pStyle w:val="1bodycopy10pt"/>
              <w:ind w:left="244"/>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Writing slope</w:t>
            </w:r>
          </w:p>
          <w:p w14:paraId="2F8B83FB" w14:textId="058141E3" w:rsidR="00864376" w:rsidRPr="00DB599C" w:rsidRDefault="00864376" w:rsidP="003667EA">
            <w:pPr>
              <w:pStyle w:val="1bodycopy10pt"/>
              <w:ind w:left="244"/>
              <w:jc w:val="center"/>
              <w:rPr>
                <w:rFonts w:ascii="Gill Sans MT" w:eastAsiaTheme="minorEastAsia" w:hAnsi="Gill Sans MT" w:cstheme="minorBidi"/>
                <w:sz w:val="22"/>
                <w:szCs w:val="22"/>
                <w:highlight w:val="yellow"/>
                <w:lang w:val="en-GB" w:eastAsia="en-GB"/>
              </w:rPr>
            </w:pPr>
            <w:r w:rsidRPr="00DB599C">
              <w:rPr>
                <w:rFonts w:ascii="Gill Sans MT" w:eastAsiaTheme="minorEastAsia" w:hAnsi="Gill Sans MT" w:cstheme="minorBidi"/>
                <w:sz w:val="22"/>
                <w:szCs w:val="22"/>
                <w:lang w:val="en-GB" w:eastAsia="en-GB"/>
              </w:rPr>
              <w:t>IDL programme</w:t>
            </w:r>
          </w:p>
        </w:tc>
      </w:tr>
      <w:tr w:rsidR="00864376" w:rsidRPr="00DB599C" w14:paraId="2ACA791E" w14:textId="77777777" w:rsidTr="00577E16">
        <w:trPr>
          <w:cantSplit/>
          <w:trHeight w:val="1856"/>
        </w:trPr>
        <w:tc>
          <w:tcPr>
            <w:tcW w:w="0" w:type="auto"/>
            <w:vMerge/>
            <w:hideMark/>
          </w:tcPr>
          <w:p w14:paraId="0C33C382" w14:textId="77777777" w:rsidR="00864376" w:rsidRPr="00DB599C" w:rsidRDefault="00864376" w:rsidP="003667EA">
            <w:pPr>
              <w:pStyle w:val="1bodycopy10pt"/>
              <w:ind w:left="-567"/>
              <w:jc w:val="center"/>
              <w:rPr>
                <w:rFonts w:ascii="Gill Sans MT" w:hAnsi="Gill Sans MT"/>
                <w:b/>
                <w:sz w:val="22"/>
                <w:szCs w:val="22"/>
                <w:lang w:val="en-GB" w:eastAsia="en-GB"/>
              </w:rPr>
            </w:pPr>
          </w:p>
        </w:tc>
        <w:tc>
          <w:tcPr>
            <w:tcW w:w="0" w:type="auto"/>
            <w:hideMark/>
          </w:tcPr>
          <w:p w14:paraId="38E014D7" w14:textId="7DBEF8B9" w:rsidR="00864376" w:rsidRPr="00DB599C" w:rsidRDefault="00864376" w:rsidP="003667EA">
            <w:pPr>
              <w:pStyle w:val="1bodycopy10pt"/>
              <w:ind w:left="199"/>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Moderate learning difficulties</w:t>
            </w:r>
          </w:p>
        </w:tc>
        <w:tc>
          <w:tcPr>
            <w:tcW w:w="0" w:type="auto"/>
            <w:hideMark/>
          </w:tcPr>
          <w:p w14:paraId="078C41F1" w14:textId="77777777" w:rsidR="00864376" w:rsidRPr="00DB599C" w:rsidRDefault="00864376" w:rsidP="003667EA">
            <w:pPr>
              <w:pStyle w:val="1bodycopy10pt"/>
              <w:ind w:left="244"/>
              <w:jc w:val="center"/>
              <w:rPr>
                <w:rFonts w:ascii="Gill Sans MT" w:eastAsiaTheme="minorEastAsia" w:hAnsi="Gill Sans MT" w:cstheme="minorBidi"/>
                <w:sz w:val="22"/>
                <w:szCs w:val="22"/>
                <w:lang w:eastAsia="en-GB"/>
              </w:rPr>
            </w:pPr>
            <w:r w:rsidRPr="00DB599C">
              <w:rPr>
                <w:rFonts w:ascii="Gill Sans MT" w:eastAsiaTheme="minorEastAsia" w:hAnsi="Gill Sans MT" w:cstheme="minorBidi"/>
                <w:sz w:val="22"/>
                <w:szCs w:val="22"/>
                <w:lang w:eastAsia="en-GB"/>
              </w:rPr>
              <w:t>Adaptive teaching with appropriate specific intervention</w:t>
            </w:r>
          </w:p>
        </w:tc>
      </w:tr>
      <w:tr w:rsidR="00864376" w:rsidRPr="00DB599C" w14:paraId="0EC7B069" w14:textId="77777777" w:rsidTr="00577E16">
        <w:trPr>
          <w:cantSplit/>
          <w:trHeight w:val="2160"/>
        </w:trPr>
        <w:tc>
          <w:tcPr>
            <w:tcW w:w="2204" w:type="dxa"/>
            <w:hideMark/>
          </w:tcPr>
          <w:p w14:paraId="0E71A3A4" w14:textId="77777777" w:rsidR="00864376" w:rsidRPr="00DB599C" w:rsidRDefault="00864376" w:rsidP="00577E16">
            <w:pPr>
              <w:pStyle w:val="1bodycopy10pt"/>
              <w:ind w:left="41"/>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Social, emotional and mental health </w:t>
            </w:r>
          </w:p>
          <w:p w14:paraId="389F8DCA" w14:textId="77777777" w:rsidR="00864376" w:rsidRPr="00DB599C" w:rsidRDefault="00864376" w:rsidP="00DB599C">
            <w:pPr>
              <w:pStyle w:val="1bodycopy10pt"/>
              <w:ind w:left="-567"/>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w:t>
            </w:r>
          </w:p>
        </w:tc>
        <w:tc>
          <w:tcPr>
            <w:tcW w:w="2593" w:type="dxa"/>
            <w:hideMark/>
          </w:tcPr>
          <w:p w14:paraId="5C0F5599" w14:textId="77777777" w:rsidR="00864376" w:rsidRPr="00DB599C" w:rsidRDefault="00864376" w:rsidP="003667EA">
            <w:pPr>
              <w:pStyle w:val="1bodycopy10pt"/>
              <w:ind w:left="253"/>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SEMH</w:t>
            </w:r>
          </w:p>
          <w:p w14:paraId="5353B8E8" w14:textId="77777777" w:rsidR="00864376" w:rsidRPr="00DB599C" w:rsidRDefault="00864376" w:rsidP="003667EA">
            <w:pPr>
              <w:pStyle w:val="1bodycopy10pt"/>
              <w:ind w:left="253"/>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Adverse childhood experiences and/or mental health issues</w:t>
            </w:r>
          </w:p>
        </w:tc>
        <w:tc>
          <w:tcPr>
            <w:tcW w:w="0" w:type="auto"/>
            <w:hideMark/>
          </w:tcPr>
          <w:p w14:paraId="4DE96C74" w14:textId="4AC961FA" w:rsidR="00864376" w:rsidRPr="00DB599C" w:rsidRDefault="00864376" w:rsidP="003667EA">
            <w:pPr>
              <w:pStyle w:val="1bodycopy10pt"/>
              <w:ind w:left="244"/>
              <w:jc w:val="center"/>
              <w:rPr>
                <w:rFonts w:ascii="Gill Sans MT" w:eastAsiaTheme="minorEastAsia" w:hAnsi="Gill Sans MT" w:cstheme="minorBidi"/>
                <w:sz w:val="22"/>
                <w:szCs w:val="22"/>
              </w:rPr>
            </w:pPr>
            <w:r w:rsidRPr="00DB599C">
              <w:rPr>
                <w:rFonts w:ascii="Gill Sans MT" w:eastAsiaTheme="minorEastAsia" w:hAnsi="Gill Sans MT" w:cstheme="minorBidi"/>
                <w:sz w:val="22"/>
                <w:szCs w:val="22"/>
              </w:rPr>
              <w:t>MIND</w:t>
            </w:r>
          </w:p>
          <w:p w14:paraId="0EF2859F" w14:textId="77777777" w:rsidR="00864376" w:rsidRPr="00DB599C" w:rsidRDefault="00864376" w:rsidP="003667EA">
            <w:pPr>
              <w:pStyle w:val="1bodycopy10pt"/>
              <w:ind w:left="244"/>
              <w:jc w:val="center"/>
              <w:rPr>
                <w:rFonts w:ascii="Gill Sans MT" w:eastAsiaTheme="minorEastAsia" w:hAnsi="Gill Sans MT" w:cstheme="minorBidi"/>
                <w:sz w:val="22"/>
                <w:szCs w:val="22"/>
              </w:rPr>
            </w:pPr>
            <w:r w:rsidRPr="00DB599C">
              <w:rPr>
                <w:rFonts w:ascii="Gill Sans MT" w:eastAsiaTheme="minorEastAsia" w:hAnsi="Gill Sans MT" w:cstheme="minorBidi"/>
                <w:sz w:val="22"/>
                <w:szCs w:val="22"/>
              </w:rPr>
              <w:t>School counsellor</w:t>
            </w:r>
          </w:p>
          <w:p w14:paraId="08FCD252" w14:textId="77777777" w:rsidR="00864376" w:rsidRPr="00DB599C" w:rsidRDefault="00864376" w:rsidP="003667EA">
            <w:pPr>
              <w:pStyle w:val="1bodycopy10pt"/>
              <w:ind w:left="244"/>
              <w:jc w:val="center"/>
              <w:rPr>
                <w:rFonts w:ascii="Gill Sans MT" w:eastAsiaTheme="minorEastAsia" w:hAnsi="Gill Sans MT" w:cstheme="minorBidi"/>
                <w:sz w:val="22"/>
                <w:szCs w:val="22"/>
                <w:highlight w:val="yellow"/>
              </w:rPr>
            </w:pPr>
            <w:r w:rsidRPr="00DB599C">
              <w:rPr>
                <w:rFonts w:ascii="Gill Sans MT" w:eastAsiaTheme="minorEastAsia" w:hAnsi="Gill Sans MT" w:cstheme="minorBidi"/>
                <w:sz w:val="22"/>
                <w:szCs w:val="22"/>
              </w:rPr>
              <w:t>Art Therapy</w:t>
            </w:r>
          </w:p>
          <w:p w14:paraId="661D580C" w14:textId="77777777" w:rsidR="00864376" w:rsidRPr="00DB599C" w:rsidRDefault="00864376" w:rsidP="003667EA">
            <w:pPr>
              <w:pStyle w:val="1bodycopy10pt"/>
              <w:ind w:left="244"/>
              <w:jc w:val="center"/>
              <w:rPr>
                <w:rFonts w:ascii="Gill Sans MT" w:eastAsiaTheme="minorEastAsia" w:hAnsi="Gill Sans MT" w:cstheme="minorBidi"/>
                <w:sz w:val="22"/>
                <w:szCs w:val="22"/>
                <w:highlight w:val="yellow"/>
              </w:rPr>
            </w:pPr>
          </w:p>
        </w:tc>
      </w:tr>
      <w:tr w:rsidR="00864376" w:rsidRPr="00DB599C" w14:paraId="532CB1C9" w14:textId="77777777" w:rsidTr="00577E16">
        <w:trPr>
          <w:cantSplit/>
          <w:trHeight w:val="420"/>
        </w:trPr>
        <w:tc>
          <w:tcPr>
            <w:tcW w:w="0" w:type="auto"/>
            <w:vMerge w:val="restart"/>
            <w:hideMark/>
          </w:tcPr>
          <w:p w14:paraId="571260A2" w14:textId="77777777" w:rsidR="00864376" w:rsidRPr="00DB599C" w:rsidRDefault="00864376" w:rsidP="00DB599C">
            <w:pPr>
              <w:pStyle w:val="1bodycopy10pt"/>
              <w:ind w:left="183"/>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lastRenderedPageBreak/>
              <w:t>Sensory and/or physical </w:t>
            </w:r>
          </w:p>
        </w:tc>
        <w:tc>
          <w:tcPr>
            <w:tcW w:w="0" w:type="auto"/>
            <w:hideMark/>
          </w:tcPr>
          <w:p w14:paraId="77121093" w14:textId="77777777" w:rsidR="00864376" w:rsidRPr="00DB599C" w:rsidRDefault="00864376" w:rsidP="003667EA">
            <w:pPr>
              <w:pStyle w:val="1bodycopy10pt"/>
              <w:ind w:left="234"/>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Hearing impairment</w:t>
            </w:r>
          </w:p>
        </w:tc>
        <w:tc>
          <w:tcPr>
            <w:tcW w:w="0" w:type="auto"/>
            <w:hideMark/>
          </w:tcPr>
          <w:p w14:paraId="0B12BC8F" w14:textId="05CA4D3D" w:rsidR="00864376" w:rsidRPr="00DB599C" w:rsidRDefault="00864376" w:rsidP="003667EA">
            <w:pPr>
              <w:pStyle w:val="1bodycopy10pt"/>
              <w:ind w:left="360"/>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Deaf Student Provision</w:t>
            </w:r>
          </w:p>
          <w:p w14:paraId="68D875D1" w14:textId="3D01CA44" w:rsidR="00864376" w:rsidRPr="00DB599C" w:rsidRDefault="00864376" w:rsidP="003667EA">
            <w:pPr>
              <w:pStyle w:val="1bodycopy10pt"/>
              <w:ind w:left="360"/>
              <w:jc w:val="center"/>
              <w:rPr>
                <w:rFonts w:ascii="Gill Sans MT" w:eastAsiaTheme="minorEastAsia" w:hAnsi="Gill Sans MT" w:cstheme="minorBidi"/>
                <w:sz w:val="22"/>
                <w:szCs w:val="22"/>
                <w:lang w:eastAsia="en-GB"/>
              </w:rPr>
            </w:pPr>
            <w:proofErr w:type="spellStart"/>
            <w:r w:rsidRPr="00DB599C">
              <w:rPr>
                <w:rFonts w:ascii="Gill Sans MT" w:eastAsiaTheme="minorEastAsia" w:hAnsi="Gill Sans MT" w:cstheme="minorBidi"/>
                <w:sz w:val="22"/>
                <w:szCs w:val="22"/>
                <w:lang w:eastAsia="en-GB"/>
              </w:rPr>
              <w:t>Soundfield</w:t>
            </w:r>
            <w:proofErr w:type="spellEnd"/>
            <w:r w:rsidRPr="00DB599C">
              <w:rPr>
                <w:rFonts w:ascii="Gill Sans MT" w:eastAsiaTheme="minorEastAsia" w:hAnsi="Gill Sans MT" w:cstheme="minorBidi"/>
                <w:sz w:val="22"/>
                <w:szCs w:val="22"/>
                <w:lang w:eastAsia="en-GB"/>
              </w:rPr>
              <w:t xml:space="preserve"> system</w:t>
            </w:r>
          </w:p>
        </w:tc>
      </w:tr>
      <w:tr w:rsidR="00864376" w:rsidRPr="00DB599C" w14:paraId="17E89470" w14:textId="77777777" w:rsidTr="00577E16">
        <w:trPr>
          <w:cantSplit/>
          <w:trHeight w:val="420"/>
        </w:trPr>
        <w:tc>
          <w:tcPr>
            <w:tcW w:w="0" w:type="auto"/>
            <w:vMerge/>
            <w:hideMark/>
          </w:tcPr>
          <w:p w14:paraId="74AD4435" w14:textId="77777777" w:rsidR="00864376" w:rsidRPr="00DB599C" w:rsidRDefault="00864376" w:rsidP="00DB599C">
            <w:pPr>
              <w:pStyle w:val="1bodycopy10pt"/>
              <w:ind w:left="-567"/>
              <w:rPr>
                <w:rFonts w:ascii="Gill Sans MT" w:hAnsi="Gill Sans MT"/>
                <w:sz w:val="22"/>
                <w:szCs w:val="22"/>
                <w:lang w:val="en-GB" w:eastAsia="en-GB"/>
              </w:rPr>
            </w:pPr>
          </w:p>
        </w:tc>
        <w:tc>
          <w:tcPr>
            <w:tcW w:w="0" w:type="auto"/>
            <w:hideMark/>
          </w:tcPr>
          <w:p w14:paraId="361E9D71" w14:textId="77777777" w:rsidR="00864376" w:rsidRPr="00DB599C" w:rsidRDefault="00864376" w:rsidP="003667EA">
            <w:pPr>
              <w:pStyle w:val="1bodycopy10pt"/>
              <w:ind w:left="234"/>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Visual impairment</w:t>
            </w:r>
          </w:p>
        </w:tc>
        <w:tc>
          <w:tcPr>
            <w:tcW w:w="0" w:type="auto"/>
            <w:hideMark/>
          </w:tcPr>
          <w:p w14:paraId="4F8AB903" w14:textId="0A48EE4C" w:rsidR="0005659D" w:rsidRPr="00DB599C" w:rsidRDefault="0005659D" w:rsidP="003667EA">
            <w:pPr>
              <w:pStyle w:val="1bodycopy10pt"/>
              <w:ind w:left="360"/>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eastAsia="en-GB"/>
              </w:rPr>
              <w:t>Limiting classroom displays</w:t>
            </w:r>
          </w:p>
        </w:tc>
      </w:tr>
      <w:tr w:rsidR="00864376" w:rsidRPr="00DB599C" w14:paraId="1B5CF026" w14:textId="77777777" w:rsidTr="00577E16">
        <w:trPr>
          <w:cantSplit/>
          <w:trHeight w:val="300"/>
        </w:trPr>
        <w:tc>
          <w:tcPr>
            <w:tcW w:w="0" w:type="auto"/>
            <w:vMerge/>
            <w:hideMark/>
          </w:tcPr>
          <w:p w14:paraId="50935930" w14:textId="77777777" w:rsidR="00864376" w:rsidRPr="00DB599C" w:rsidRDefault="00864376" w:rsidP="00DB599C">
            <w:pPr>
              <w:pStyle w:val="1bodycopy10pt"/>
              <w:ind w:left="-567"/>
              <w:rPr>
                <w:rFonts w:ascii="Gill Sans MT" w:hAnsi="Gill Sans MT"/>
                <w:sz w:val="22"/>
                <w:szCs w:val="22"/>
                <w:lang w:val="en-GB" w:eastAsia="en-GB"/>
              </w:rPr>
            </w:pPr>
          </w:p>
        </w:tc>
        <w:tc>
          <w:tcPr>
            <w:tcW w:w="0" w:type="auto"/>
            <w:hideMark/>
          </w:tcPr>
          <w:p w14:paraId="3FD171BC" w14:textId="77777777" w:rsidR="00864376" w:rsidRPr="00DB599C" w:rsidRDefault="00864376" w:rsidP="003667EA">
            <w:pPr>
              <w:pStyle w:val="1bodycopy10pt"/>
              <w:ind w:left="234"/>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Physical impairment</w:t>
            </w:r>
          </w:p>
        </w:tc>
        <w:tc>
          <w:tcPr>
            <w:tcW w:w="0" w:type="auto"/>
            <w:hideMark/>
          </w:tcPr>
          <w:p w14:paraId="61051755" w14:textId="77777777" w:rsidR="00864376" w:rsidRPr="00DB599C" w:rsidRDefault="00864376" w:rsidP="003667EA">
            <w:pPr>
              <w:pStyle w:val="1bodycopy10pt"/>
              <w:ind w:left="360"/>
              <w:jc w:val="cente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Physiotherapy</w:t>
            </w:r>
          </w:p>
        </w:tc>
      </w:tr>
    </w:tbl>
    <w:p w14:paraId="5775943B"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p>
    <w:p w14:paraId="54C47EA3"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These interventions are part of our contribution to Westminster's local offer.</w:t>
      </w:r>
    </w:p>
    <w:p w14:paraId="113B1FF0" w14:textId="77777777" w:rsidR="00864376" w:rsidRPr="003667EA" w:rsidRDefault="00864376" w:rsidP="00DB599C">
      <w:pPr>
        <w:pStyle w:val="Heading1"/>
        <w:ind w:left="-567"/>
        <w:rPr>
          <w:rFonts w:ascii="Gill Sans MT" w:hAnsi="Gill Sans MT"/>
          <w:color w:val="102A4C"/>
          <w:szCs w:val="28"/>
        </w:rPr>
      </w:pPr>
      <w:bookmarkStart w:id="18" w:name="_Toc243657788"/>
      <w:r w:rsidRPr="003667EA">
        <w:rPr>
          <w:rFonts w:ascii="Gill Sans MT" w:hAnsi="Gill Sans MT"/>
          <w:color w:val="102A4C"/>
          <w:szCs w:val="28"/>
        </w:rPr>
        <w:t>9. How will the school evaluate whether the support in place is helping my child?</w:t>
      </w:r>
      <w:bookmarkEnd w:id="18"/>
    </w:p>
    <w:p w14:paraId="2445032B"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At St Augustine’s CE High School, we regularly evaluate the effectiveness of the support provided for pupils with Special Educational Needs (SEN) to ensure that it is helping them make progress and achieve their targeted outcomes.</w:t>
      </w:r>
    </w:p>
    <w:p w14:paraId="06975F51"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We will evaluate the effectiveness of provision for your child by:</w:t>
      </w:r>
    </w:p>
    <w:p w14:paraId="78305FF8" w14:textId="77777777" w:rsidR="00864376" w:rsidRPr="003667EA" w:rsidRDefault="00864376" w:rsidP="003667EA">
      <w:pPr>
        <w:pStyle w:val="ListParagraph"/>
        <w:numPr>
          <w:ilvl w:val="0"/>
          <w:numId w:val="23"/>
        </w:numPr>
        <w:spacing w:before="240" w:after="240"/>
        <w:rPr>
          <w:rFonts w:ascii="Gill Sans MT" w:eastAsiaTheme="minorEastAsia" w:hAnsi="Gill Sans MT" w:cstheme="minorBidi"/>
          <w:sz w:val="22"/>
          <w:szCs w:val="22"/>
          <w:lang w:val="en-GB"/>
        </w:rPr>
      </w:pPr>
      <w:r w:rsidRPr="003667EA">
        <w:rPr>
          <w:rFonts w:ascii="Gill Sans MT" w:eastAsiaTheme="minorEastAsia" w:hAnsi="Gill Sans MT" w:cstheme="minorBidi"/>
          <w:b/>
          <w:bCs/>
          <w:sz w:val="22"/>
          <w:szCs w:val="22"/>
          <w:lang w:val="en-GB"/>
        </w:rPr>
        <w:t>Reviewing progress towards targets and outcomes each term</w:t>
      </w:r>
      <w:r w:rsidRPr="003667EA">
        <w:rPr>
          <w:rFonts w:ascii="Gill Sans MT" w:eastAsiaTheme="minorEastAsia" w:hAnsi="Gill Sans MT" w:cstheme="minorBidi"/>
          <w:sz w:val="22"/>
          <w:szCs w:val="22"/>
          <w:lang w:val="en-GB"/>
        </w:rPr>
        <w:t xml:space="preserve"> – this is done through pupil progress tracking and discussion between teachers, the SENCO, and pastoral staff to check whether the support is having the desired impact. </w:t>
      </w:r>
    </w:p>
    <w:p w14:paraId="72DE9A1D" w14:textId="403212D0" w:rsidR="00864376" w:rsidRPr="003667EA" w:rsidRDefault="00864376" w:rsidP="003667EA">
      <w:pPr>
        <w:pStyle w:val="ListParagraph"/>
        <w:numPr>
          <w:ilvl w:val="0"/>
          <w:numId w:val="23"/>
        </w:numPr>
        <w:spacing w:before="240" w:after="240"/>
        <w:rPr>
          <w:rFonts w:ascii="Gill Sans MT" w:eastAsiaTheme="minorEastAsia" w:hAnsi="Gill Sans MT" w:cstheme="minorBidi"/>
          <w:sz w:val="22"/>
          <w:szCs w:val="22"/>
          <w:lang w:val="en-GB"/>
        </w:rPr>
      </w:pPr>
      <w:r w:rsidRPr="003667EA">
        <w:rPr>
          <w:rFonts w:ascii="Gill Sans MT" w:eastAsiaTheme="minorEastAsia" w:hAnsi="Gill Sans MT" w:cstheme="minorBidi"/>
          <w:b/>
          <w:bCs/>
          <w:sz w:val="22"/>
          <w:szCs w:val="22"/>
          <w:lang w:val="en-GB"/>
        </w:rPr>
        <w:t>Reviewing the impact of interventions after a cycle of delivery</w:t>
      </w:r>
      <w:r w:rsidRPr="003667EA">
        <w:rPr>
          <w:rFonts w:ascii="Gill Sans MT" w:eastAsiaTheme="minorEastAsia" w:hAnsi="Gill Sans MT" w:cstheme="minorBidi"/>
          <w:sz w:val="22"/>
          <w:szCs w:val="22"/>
          <w:lang w:val="en-GB"/>
        </w:rPr>
        <w:t xml:space="preserve"> – where individual or small</w:t>
      </w:r>
      <w:r w:rsidRPr="003667EA">
        <w:rPr>
          <w:rFonts w:ascii="Cambria Math" w:eastAsiaTheme="minorEastAsia" w:hAnsi="Cambria Math" w:cs="Cambria Math"/>
          <w:sz w:val="22"/>
          <w:szCs w:val="22"/>
          <w:lang w:val="en-GB"/>
        </w:rPr>
        <w:t>‑</w:t>
      </w:r>
      <w:r w:rsidRPr="003667EA">
        <w:rPr>
          <w:rFonts w:ascii="Gill Sans MT" w:eastAsiaTheme="minorEastAsia" w:hAnsi="Gill Sans MT" w:cstheme="minorBidi"/>
          <w:sz w:val="22"/>
          <w:szCs w:val="22"/>
          <w:lang w:val="en-GB"/>
        </w:rPr>
        <w:t xml:space="preserve">group interventions are in </w:t>
      </w:r>
      <w:r w:rsidR="00D851FC" w:rsidRPr="003667EA">
        <w:rPr>
          <w:rFonts w:ascii="Gill Sans MT" w:eastAsiaTheme="minorEastAsia" w:hAnsi="Gill Sans MT" w:cstheme="minorBidi"/>
          <w:sz w:val="22"/>
          <w:szCs w:val="22"/>
          <w:lang w:val="en-GB"/>
        </w:rPr>
        <w:t>place;</w:t>
      </w:r>
      <w:r w:rsidRPr="003667EA">
        <w:rPr>
          <w:rFonts w:ascii="Gill Sans MT" w:eastAsiaTheme="minorEastAsia" w:hAnsi="Gill Sans MT" w:cstheme="minorBidi"/>
          <w:sz w:val="22"/>
          <w:szCs w:val="22"/>
          <w:lang w:val="en-GB"/>
        </w:rPr>
        <w:t xml:space="preserve"> we review their impact after a defined period (</w:t>
      </w:r>
      <w:r w:rsidR="00D851FC" w:rsidRPr="003667EA">
        <w:rPr>
          <w:rFonts w:ascii="Gill Sans MT" w:eastAsiaTheme="minorEastAsia" w:hAnsi="Gill Sans MT" w:cstheme="minorBidi"/>
          <w:sz w:val="22"/>
          <w:szCs w:val="22"/>
          <w:lang w:val="en-GB"/>
        </w:rPr>
        <w:t>e.g.,</w:t>
      </w:r>
      <w:r w:rsidRPr="003667EA">
        <w:rPr>
          <w:rFonts w:ascii="Gill Sans MT" w:eastAsiaTheme="minorEastAsia" w:hAnsi="Gill Sans MT" w:cstheme="minorBidi"/>
          <w:sz w:val="22"/>
          <w:szCs w:val="22"/>
          <w:lang w:val="en-GB"/>
        </w:rPr>
        <w:t xml:space="preserve"> six to eight weeks) to see whether they are helping your child make progress.</w:t>
      </w:r>
    </w:p>
    <w:p w14:paraId="60CB2F76" w14:textId="77777777" w:rsidR="00864376" w:rsidRPr="003667EA" w:rsidRDefault="00864376" w:rsidP="003667EA">
      <w:pPr>
        <w:pStyle w:val="ListParagraph"/>
        <w:numPr>
          <w:ilvl w:val="0"/>
          <w:numId w:val="23"/>
        </w:numPr>
        <w:spacing w:before="240" w:after="240"/>
        <w:rPr>
          <w:rFonts w:ascii="Gill Sans MT" w:eastAsiaTheme="minorEastAsia" w:hAnsi="Gill Sans MT" w:cstheme="minorBidi"/>
          <w:sz w:val="22"/>
          <w:szCs w:val="22"/>
          <w:lang w:val="en-GB"/>
        </w:rPr>
      </w:pPr>
      <w:r w:rsidRPr="003667EA">
        <w:rPr>
          <w:rFonts w:ascii="Gill Sans MT" w:eastAsiaTheme="minorEastAsia" w:hAnsi="Gill Sans MT" w:cstheme="minorBidi"/>
          <w:b/>
          <w:bCs/>
          <w:sz w:val="22"/>
          <w:szCs w:val="22"/>
          <w:lang w:val="en-GB"/>
        </w:rPr>
        <w:t>Monitoring by the SENCO and leadership</w:t>
      </w:r>
      <w:r w:rsidRPr="003667EA">
        <w:rPr>
          <w:rFonts w:ascii="Gill Sans MT" w:eastAsiaTheme="minorEastAsia" w:hAnsi="Gill Sans MT" w:cstheme="minorBidi"/>
          <w:sz w:val="22"/>
          <w:szCs w:val="22"/>
          <w:lang w:val="en-GB"/>
        </w:rPr>
        <w:t xml:space="preserve"> – the SENCO and members of the Senior Leadership Team meet regularly to review pupil progress data, provision maps, and intervention outcomes. </w:t>
      </w:r>
    </w:p>
    <w:p w14:paraId="6DE8B57B" w14:textId="77777777" w:rsidR="00864376" w:rsidRPr="003667EA" w:rsidRDefault="00864376" w:rsidP="003667EA">
      <w:pPr>
        <w:pStyle w:val="ListParagraph"/>
        <w:numPr>
          <w:ilvl w:val="0"/>
          <w:numId w:val="23"/>
        </w:numPr>
        <w:spacing w:before="240" w:after="240"/>
        <w:rPr>
          <w:rFonts w:ascii="Gill Sans MT" w:eastAsiaTheme="minorEastAsia" w:hAnsi="Gill Sans MT" w:cstheme="minorBidi"/>
          <w:sz w:val="22"/>
          <w:szCs w:val="22"/>
          <w:lang w:val="en-GB"/>
        </w:rPr>
      </w:pPr>
      <w:r w:rsidRPr="003667EA">
        <w:rPr>
          <w:rFonts w:ascii="Gill Sans MT" w:eastAsiaTheme="minorEastAsia" w:hAnsi="Gill Sans MT" w:cstheme="minorBidi"/>
          <w:b/>
          <w:bCs/>
          <w:sz w:val="22"/>
          <w:szCs w:val="22"/>
          <w:lang w:val="en-GB"/>
        </w:rPr>
        <w:t>Using pupil and parent feedback</w:t>
      </w:r>
      <w:r w:rsidRPr="003667EA">
        <w:rPr>
          <w:rFonts w:ascii="Gill Sans MT" w:eastAsiaTheme="minorEastAsia" w:hAnsi="Gill Sans MT" w:cstheme="minorBidi"/>
          <w:sz w:val="22"/>
          <w:szCs w:val="22"/>
          <w:lang w:val="en-GB"/>
        </w:rPr>
        <w:t xml:space="preserve"> – we gather views from pupils and parents/carers about the support in place to inform our evaluations, ensure their voice is heard, and shape future provision.</w:t>
      </w:r>
    </w:p>
    <w:p w14:paraId="138713F1" w14:textId="77777777" w:rsidR="00864376" w:rsidRPr="003667EA" w:rsidRDefault="00864376" w:rsidP="003667EA">
      <w:pPr>
        <w:pStyle w:val="ListParagraph"/>
        <w:numPr>
          <w:ilvl w:val="0"/>
          <w:numId w:val="23"/>
        </w:numPr>
        <w:spacing w:before="240" w:after="240"/>
        <w:rPr>
          <w:rFonts w:ascii="Gill Sans MT" w:eastAsiaTheme="minorEastAsia" w:hAnsi="Gill Sans MT" w:cstheme="minorBidi"/>
          <w:sz w:val="22"/>
          <w:szCs w:val="22"/>
          <w:lang w:val="en-GB"/>
        </w:rPr>
      </w:pPr>
      <w:r w:rsidRPr="003667EA">
        <w:rPr>
          <w:rFonts w:ascii="Gill Sans MT" w:eastAsiaTheme="minorEastAsia" w:hAnsi="Gill Sans MT" w:cstheme="minorBidi"/>
          <w:b/>
          <w:bCs/>
          <w:sz w:val="22"/>
          <w:szCs w:val="22"/>
          <w:lang w:val="en-GB"/>
        </w:rPr>
        <w:t>Using whole</w:t>
      </w:r>
      <w:r w:rsidRPr="003667EA">
        <w:rPr>
          <w:rFonts w:ascii="Cambria Math" w:eastAsiaTheme="minorEastAsia" w:hAnsi="Cambria Math" w:cs="Cambria Math"/>
          <w:b/>
          <w:bCs/>
          <w:sz w:val="22"/>
          <w:szCs w:val="22"/>
          <w:lang w:val="en-GB"/>
        </w:rPr>
        <w:t>‑</w:t>
      </w:r>
      <w:r w:rsidRPr="003667EA">
        <w:rPr>
          <w:rFonts w:ascii="Gill Sans MT" w:eastAsiaTheme="minorEastAsia" w:hAnsi="Gill Sans MT" w:cstheme="minorBidi"/>
          <w:b/>
          <w:bCs/>
          <w:sz w:val="22"/>
          <w:szCs w:val="22"/>
          <w:lang w:val="en-GB"/>
        </w:rPr>
        <w:t>school assessment information</w:t>
      </w:r>
      <w:r w:rsidRPr="003667EA">
        <w:rPr>
          <w:rFonts w:ascii="Gill Sans MT" w:eastAsiaTheme="minorEastAsia" w:hAnsi="Gill Sans MT" w:cstheme="minorBidi"/>
          <w:sz w:val="22"/>
          <w:szCs w:val="22"/>
          <w:lang w:val="en-GB"/>
        </w:rPr>
        <w:t xml:space="preserve"> – this includes standardised assessments, teacher assessments, and data collected by subject areas to identify trends and measure impact. </w:t>
      </w:r>
    </w:p>
    <w:p w14:paraId="4014B987" w14:textId="77777777" w:rsidR="00864376" w:rsidRPr="003667EA" w:rsidRDefault="00864376" w:rsidP="003667EA">
      <w:pPr>
        <w:pStyle w:val="ListParagraph"/>
        <w:numPr>
          <w:ilvl w:val="0"/>
          <w:numId w:val="23"/>
        </w:numPr>
        <w:spacing w:before="240" w:after="240"/>
        <w:rPr>
          <w:rFonts w:ascii="Gill Sans MT" w:eastAsiaTheme="minorEastAsia" w:hAnsi="Gill Sans MT" w:cstheme="minorBidi"/>
          <w:sz w:val="22"/>
          <w:szCs w:val="22"/>
          <w:lang w:val="en-GB"/>
        </w:rPr>
      </w:pPr>
      <w:r w:rsidRPr="003667EA">
        <w:rPr>
          <w:rFonts w:ascii="Gill Sans MT" w:eastAsiaTheme="minorEastAsia" w:hAnsi="Gill Sans MT" w:cstheme="minorBidi"/>
          <w:b/>
          <w:bCs/>
          <w:sz w:val="22"/>
          <w:szCs w:val="22"/>
          <w:lang w:val="en-GB"/>
        </w:rPr>
        <w:t>Provision maps and SEND tracking systems</w:t>
      </w:r>
      <w:r w:rsidRPr="003667EA">
        <w:rPr>
          <w:rFonts w:ascii="Gill Sans MT" w:eastAsiaTheme="minorEastAsia" w:hAnsi="Gill Sans MT" w:cstheme="minorBidi"/>
          <w:sz w:val="22"/>
          <w:szCs w:val="22"/>
          <w:lang w:val="en-GB"/>
        </w:rPr>
        <w:t xml:space="preserve"> – these help us to measure pupil progress over time and evaluate whether the support or interventions are making a positive difference.</w:t>
      </w:r>
    </w:p>
    <w:p w14:paraId="761E33A0"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 xml:space="preserve">For pupils with an </w:t>
      </w:r>
      <w:r w:rsidRPr="00DB599C">
        <w:rPr>
          <w:rFonts w:ascii="Gill Sans MT" w:eastAsiaTheme="minorEastAsia" w:hAnsi="Gill Sans MT" w:cstheme="minorBidi"/>
          <w:b/>
          <w:bCs/>
          <w:sz w:val="22"/>
          <w:szCs w:val="22"/>
          <w:lang w:val="en-GB"/>
        </w:rPr>
        <w:t>Education, Health and Care Plan (EHCP)</w:t>
      </w:r>
      <w:r w:rsidRPr="00DB599C">
        <w:rPr>
          <w:rFonts w:ascii="Gill Sans MT" w:eastAsiaTheme="minorEastAsia" w:hAnsi="Gill Sans MT" w:cstheme="minorBidi"/>
          <w:sz w:val="22"/>
          <w:szCs w:val="22"/>
          <w:lang w:val="en-GB"/>
        </w:rPr>
        <w:t xml:space="preserve">, the outcomes and provision are reviewed at the </w:t>
      </w:r>
      <w:r w:rsidRPr="00DB599C">
        <w:rPr>
          <w:rFonts w:ascii="Gill Sans MT" w:eastAsiaTheme="minorEastAsia" w:hAnsi="Gill Sans MT" w:cstheme="minorBidi"/>
          <w:b/>
          <w:bCs/>
          <w:sz w:val="22"/>
          <w:szCs w:val="22"/>
          <w:lang w:val="en-GB"/>
        </w:rPr>
        <w:t>annual review</w:t>
      </w:r>
      <w:r w:rsidRPr="00DB599C">
        <w:rPr>
          <w:rFonts w:ascii="Gill Sans MT" w:eastAsiaTheme="minorEastAsia" w:hAnsi="Gill Sans MT" w:cstheme="minorBidi"/>
          <w:sz w:val="22"/>
          <w:szCs w:val="22"/>
          <w:lang w:val="en-GB"/>
        </w:rPr>
        <w:t>, where progress is considered in detail with parents, pupils, and all professionals involved.</w:t>
      </w:r>
    </w:p>
    <w:p w14:paraId="7FAF7B2E"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This ongoing evaluation ensures that support is continually refined and adapted to meet your child’s needs effectively and that any changes needed to improve outcomes are identified and implemented promptly.</w:t>
      </w:r>
    </w:p>
    <w:p w14:paraId="0A158FDF" w14:textId="77777777" w:rsidR="00864376" w:rsidRPr="003667EA" w:rsidRDefault="00864376" w:rsidP="00DB599C">
      <w:pPr>
        <w:pStyle w:val="Heading1"/>
        <w:ind w:left="-567"/>
        <w:rPr>
          <w:rFonts w:ascii="Gill Sans MT" w:hAnsi="Gill Sans MT"/>
          <w:color w:val="102A4C"/>
          <w:szCs w:val="28"/>
        </w:rPr>
      </w:pPr>
      <w:bookmarkStart w:id="19" w:name="_Toc243657789"/>
      <w:r w:rsidRPr="003667EA">
        <w:rPr>
          <w:rFonts w:ascii="Gill Sans MT" w:hAnsi="Gill Sans MT"/>
          <w:color w:val="102A4C"/>
          <w:szCs w:val="28"/>
        </w:rPr>
        <w:t>10. How will the school secure the resources needed to support my child?</w:t>
      </w:r>
      <w:bookmarkEnd w:id="19"/>
    </w:p>
    <w:p w14:paraId="783D10BC"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sz w:val="22"/>
          <w:szCs w:val="22"/>
        </w:rPr>
        <w:t>At St Augustine's CE High School, we are committed to ensuring that all pupils with Special Educational Needs and Disabilities (SEND) receive the support they need to access learning and make progress.</w:t>
      </w:r>
    </w:p>
    <w:p w14:paraId="59B7FB60"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sz w:val="22"/>
          <w:szCs w:val="22"/>
        </w:rPr>
        <w:t>The school receives funding as part of its overall budget to support pupils with SEND. This funding is used to provide appropriate provision, staffing, and resources to meet pupils’ needs.</w:t>
      </w:r>
    </w:p>
    <w:p w14:paraId="02336E1E"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sz w:val="22"/>
          <w:szCs w:val="22"/>
        </w:rPr>
        <w:t>In some cases, a pupil’s needs may require additional support or resources. This may include:</w:t>
      </w:r>
    </w:p>
    <w:p w14:paraId="0A141904" w14:textId="77777777" w:rsidR="00864376" w:rsidRPr="003667EA" w:rsidRDefault="00864376" w:rsidP="003667EA">
      <w:pPr>
        <w:pStyle w:val="ListParagraph"/>
        <w:numPr>
          <w:ilvl w:val="0"/>
          <w:numId w:val="24"/>
        </w:numPr>
        <w:spacing w:before="240" w:after="240"/>
        <w:rPr>
          <w:rFonts w:ascii="Gill Sans MT" w:eastAsiaTheme="minorEastAsia" w:hAnsi="Gill Sans MT" w:cstheme="minorBidi"/>
          <w:sz w:val="22"/>
          <w:szCs w:val="22"/>
        </w:rPr>
      </w:pPr>
      <w:r w:rsidRPr="003667EA">
        <w:rPr>
          <w:rFonts w:ascii="Gill Sans MT" w:eastAsiaTheme="minorEastAsia" w:hAnsi="Gill Sans MT" w:cstheme="minorBidi"/>
          <w:sz w:val="22"/>
          <w:szCs w:val="22"/>
        </w:rPr>
        <w:t>additional equipment or specialist resources</w:t>
      </w:r>
    </w:p>
    <w:p w14:paraId="40107710" w14:textId="77777777" w:rsidR="00864376" w:rsidRPr="003667EA" w:rsidRDefault="00864376" w:rsidP="003667EA">
      <w:pPr>
        <w:pStyle w:val="ListParagraph"/>
        <w:numPr>
          <w:ilvl w:val="0"/>
          <w:numId w:val="24"/>
        </w:numPr>
        <w:spacing w:before="240" w:after="240"/>
        <w:rPr>
          <w:rFonts w:ascii="Gill Sans MT" w:eastAsiaTheme="minorEastAsia" w:hAnsi="Gill Sans MT" w:cstheme="minorBidi"/>
          <w:sz w:val="22"/>
          <w:szCs w:val="22"/>
        </w:rPr>
      </w:pPr>
      <w:r w:rsidRPr="003667EA">
        <w:rPr>
          <w:rFonts w:ascii="Gill Sans MT" w:eastAsiaTheme="minorEastAsia" w:hAnsi="Gill Sans MT" w:cstheme="minorBidi"/>
          <w:sz w:val="22"/>
          <w:szCs w:val="22"/>
        </w:rPr>
        <w:t>increased teaching assistant support</w:t>
      </w:r>
    </w:p>
    <w:p w14:paraId="52B46BA8" w14:textId="77777777" w:rsidR="00864376" w:rsidRPr="003667EA" w:rsidRDefault="00864376" w:rsidP="003667EA">
      <w:pPr>
        <w:pStyle w:val="ListParagraph"/>
        <w:numPr>
          <w:ilvl w:val="0"/>
          <w:numId w:val="24"/>
        </w:numPr>
        <w:spacing w:before="240" w:after="240"/>
        <w:rPr>
          <w:rFonts w:ascii="Gill Sans MT" w:eastAsiaTheme="minorEastAsia" w:hAnsi="Gill Sans MT" w:cstheme="minorBidi"/>
          <w:sz w:val="22"/>
          <w:szCs w:val="22"/>
        </w:rPr>
      </w:pPr>
      <w:r w:rsidRPr="003667EA">
        <w:rPr>
          <w:rFonts w:ascii="Gill Sans MT" w:eastAsiaTheme="minorEastAsia" w:hAnsi="Gill Sans MT" w:cstheme="minorBidi"/>
          <w:sz w:val="22"/>
          <w:szCs w:val="22"/>
        </w:rPr>
        <w:t>further training for staff</w:t>
      </w:r>
    </w:p>
    <w:p w14:paraId="6E92E831" w14:textId="77777777" w:rsidR="00864376" w:rsidRPr="003667EA" w:rsidRDefault="00864376" w:rsidP="003667EA">
      <w:pPr>
        <w:pStyle w:val="ListParagraph"/>
        <w:numPr>
          <w:ilvl w:val="0"/>
          <w:numId w:val="24"/>
        </w:numPr>
        <w:spacing w:before="240" w:after="240"/>
        <w:rPr>
          <w:rFonts w:ascii="Gill Sans MT" w:eastAsiaTheme="minorEastAsia" w:hAnsi="Gill Sans MT" w:cstheme="minorBidi"/>
          <w:sz w:val="22"/>
          <w:szCs w:val="22"/>
        </w:rPr>
      </w:pPr>
      <w:r w:rsidRPr="003667EA">
        <w:rPr>
          <w:rFonts w:ascii="Gill Sans MT" w:eastAsiaTheme="minorEastAsia" w:hAnsi="Gill Sans MT" w:cstheme="minorBidi"/>
          <w:sz w:val="22"/>
          <w:szCs w:val="22"/>
        </w:rPr>
        <w:t>support and advice from external specialists</w:t>
      </w:r>
    </w:p>
    <w:p w14:paraId="14E289AD"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sz w:val="22"/>
          <w:szCs w:val="22"/>
        </w:rPr>
        <w:lastRenderedPageBreak/>
        <w:t>Where additional support is required, the school may consult with external agencies and professionals to gain recommendations about the most appropriate provision to support the pupil’s learning and wellbeing.</w:t>
      </w:r>
    </w:p>
    <w:p w14:paraId="51C87EA6"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sz w:val="22"/>
          <w:szCs w:val="22"/>
        </w:rPr>
        <w:t xml:space="preserve">In line with national SEND funding arrangements, the school is expected to fund up to the first </w:t>
      </w:r>
      <w:r w:rsidRPr="00DB599C">
        <w:rPr>
          <w:rFonts w:ascii="Gill Sans MT" w:eastAsiaTheme="minorEastAsia" w:hAnsi="Gill Sans MT" w:cstheme="minorBidi"/>
          <w:b/>
          <w:bCs/>
          <w:sz w:val="22"/>
          <w:szCs w:val="22"/>
        </w:rPr>
        <w:t>£6,000 of additional provision</w:t>
      </w:r>
      <w:r w:rsidRPr="00DB599C">
        <w:rPr>
          <w:rFonts w:ascii="Gill Sans MT" w:eastAsiaTheme="minorEastAsia" w:hAnsi="Gill Sans MT" w:cstheme="minorBidi"/>
          <w:sz w:val="22"/>
          <w:szCs w:val="22"/>
        </w:rPr>
        <w:t xml:space="preserve"> required to support a pupil with SEND. If a pupil requires support beyond this level, the school may apply to the </w:t>
      </w:r>
      <w:r w:rsidRPr="00DB599C">
        <w:rPr>
          <w:rFonts w:ascii="Gill Sans MT" w:eastAsiaTheme="minorEastAsia" w:hAnsi="Gill Sans MT" w:cstheme="minorBidi"/>
          <w:b/>
          <w:bCs/>
          <w:sz w:val="22"/>
          <w:szCs w:val="22"/>
        </w:rPr>
        <w:t>local authority</w:t>
      </w:r>
      <w:r w:rsidRPr="00DB599C">
        <w:rPr>
          <w:rFonts w:ascii="Gill Sans MT" w:eastAsiaTheme="minorEastAsia" w:hAnsi="Gill Sans MT" w:cstheme="minorBidi"/>
          <w:sz w:val="22"/>
          <w:szCs w:val="22"/>
        </w:rPr>
        <w:t xml:space="preserve"> for additional funding or request an </w:t>
      </w:r>
      <w:r w:rsidRPr="00DB599C">
        <w:rPr>
          <w:rFonts w:ascii="Gill Sans MT" w:eastAsiaTheme="minorEastAsia" w:hAnsi="Gill Sans MT" w:cstheme="minorBidi"/>
          <w:b/>
          <w:bCs/>
          <w:sz w:val="22"/>
          <w:szCs w:val="22"/>
        </w:rPr>
        <w:t>Education, Health, and Care Needs Assessment (EHCNA)</w:t>
      </w:r>
      <w:r w:rsidRPr="00DB599C">
        <w:rPr>
          <w:rFonts w:ascii="Gill Sans MT" w:eastAsiaTheme="minorEastAsia" w:hAnsi="Gill Sans MT" w:cstheme="minorBidi"/>
          <w:sz w:val="22"/>
          <w:szCs w:val="22"/>
        </w:rPr>
        <w:t xml:space="preserve"> where appropriate.</w:t>
      </w:r>
    </w:p>
    <w:p w14:paraId="13AF871D"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sz w:val="22"/>
          <w:szCs w:val="22"/>
        </w:rPr>
        <w:t xml:space="preserve">The SENCO works closely with school leaders, staff, parents, and external professionals to ensure that resources are </w:t>
      </w:r>
      <w:bookmarkStart w:id="20" w:name="_Int_5mTEY71Y"/>
      <w:r w:rsidRPr="00DB599C">
        <w:rPr>
          <w:rFonts w:ascii="Gill Sans MT" w:eastAsiaTheme="minorEastAsia" w:hAnsi="Gill Sans MT" w:cstheme="minorBidi"/>
          <w:sz w:val="22"/>
          <w:szCs w:val="22"/>
        </w:rPr>
        <w:t>allocated</w:t>
      </w:r>
      <w:bookmarkEnd w:id="20"/>
      <w:r w:rsidRPr="00DB599C">
        <w:rPr>
          <w:rFonts w:ascii="Gill Sans MT" w:eastAsiaTheme="minorEastAsia" w:hAnsi="Gill Sans MT" w:cstheme="minorBidi"/>
          <w:sz w:val="22"/>
          <w:szCs w:val="22"/>
        </w:rPr>
        <w:t xml:space="preserve"> effectively and that pupils receive the support they need to access the curriculum and make progress.</w:t>
      </w:r>
      <w:bookmarkStart w:id="21" w:name="_Toc116987828"/>
      <w:bookmarkStart w:id="22" w:name="_Toc117080337"/>
    </w:p>
    <w:p w14:paraId="4FDF3116" w14:textId="77777777" w:rsidR="00864376" w:rsidRPr="00506F27" w:rsidRDefault="00864376" w:rsidP="00DB599C">
      <w:pPr>
        <w:pStyle w:val="Heading1"/>
        <w:ind w:left="-567"/>
        <w:rPr>
          <w:rFonts w:ascii="Gill Sans MT" w:eastAsiaTheme="minorEastAsia" w:hAnsi="Gill Sans MT" w:cstheme="minorBidi"/>
          <w:color w:val="102A4C"/>
          <w:szCs w:val="28"/>
          <w:lang w:eastAsia="en-GB"/>
        </w:rPr>
      </w:pPr>
      <w:bookmarkStart w:id="23" w:name="_Toc119070502"/>
      <w:bookmarkStart w:id="24" w:name="_Toc243657790"/>
      <w:r w:rsidRPr="00506F27">
        <w:rPr>
          <w:rFonts w:ascii="Gill Sans MT" w:eastAsiaTheme="minorEastAsia" w:hAnsi="Gill Sans MT" w:cstheme="minorBidi"/>
          <w:color w:val="102A4C"/>
          <w:szCs w:val="28"/>
        </w:rPr>
        <w:t>11. How will the school make sure my child is included in activities alongside pupils who do not have SEN?</w:t>
      </w:r>
      <w:bookmarkEnd w:id="21"/>
      <w:bookmarkEnd w:id="22"/>
      <w:bookmarkEnd w:id="23"/>
      <w:bookmarkEnd w:id="24"/>
    </w:p>
    <w:p w14:paraId="406AF2C2"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All pupils at the school, including those with Special Educational Needs or disabilities, can take part in our extra-curricular activities and school visits. This includes our before- and after-school clubs, trips, and wider school events.</w:t>
      </w:r>
    </w:p>
    <w:p w14:paraId="61EFC72E"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We encourage all pupils to take part in activities such as school trips, sports day, school performances, and special workshops, as these opportunities are an important part of school life and help pupils build confidence, friendships, and new skills.</w:t>
      </w:r>
    </w:p>
    <w:p w14:paraId="46B90D39"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No pupil will be excluded from these activities because of their SEN or disability. Where needed, we will make reasonable adjustments and provide appropriate support to ensure that every pupil can participate safely and fully.</w:t>
      </w:r>
    </w:p>
    <w:p w14:paraId="443D118F" w14:textId="77777777" w:rsidR="00864376" w:rsidRPr="00506F27" w:rsidRDefault="00864376" w:rsidP="00DB599C">
      <w:pPr>
        <w:pStyle w:val="Heading1"/>
        <w:ind w:left="-567"/>
        <w:rPr>
          <w:rFonts w:ascii="Gill Sans MT" w:eastAsiaTheme="minorEastAsia" w:hAnsi="Gill Sans MT" w:cstheme="minorBidi"/>
          <w:color w:val="102A4C"/>
          <w:szCs w:val="28"/>
          <w:lang w:eastAsia="en-GB"/>
        </w:rPr>
      </w:pPr>
      <w:bookmarkStart w:id="25" w:name="_Toc116987829"/>
      <w:bookmarkStart w:id="26" w:name="_Toc117080338"/>
      <w:bookmarkStart w:id="27" w:name="_Toc119070503"/>
      <w:bookmarkStart w:id="28" w:name="_Toc243657791"/>
      <w:r w:rsidRPr="00506F27">
        <w:rPr>
          <w:rFonts w:ascii="Gill Sans MT" w:eastAsiaTheme="minorEastAsia" w:hAnsi="Gill Sans MT" w:cstheme="minorBidi"/>
          <w:color w:val="102A4C"/>
          <w:szCs w:val="28"/>
        </w:rPr>
        <w:t>12. How does the school make sure the admissions process is fair for pupils with SEN or a disability?</w:t>
      </w:r>
      <w:bookmarkEnd w:id="25"/>
      <w:bookmarkEnd w:id="26"/>
      <w:bookmarkEnd w:id="27"/>
      <w:bookmarkEnd w:id="28"/>
    </w:p>
    <w:p w14:paraId="75D76A38" w14:textId="77777777" w:rsidR="00864376" w:rsidRPr="00E878A2" w:rsidRDefault="00864376" w:rsidP="00DB599C">
      <w:pPr>
        <w:pStyle w:val="1bodycopy10pt"/>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At St Augustine's CE High School, admissions arrangements follow national legislation, the SEND Code of Practice, and guidance from Westminster City Council to ensure that pupils with Special Educational Needs (SEN) or disabilities are treated fairly and have equal access to a school place.</w:t>
      </w:r>
    </w:p>
    <w:p w14:paraId="6412ED4A" w14:textId="77777777" w:rsidR="00864376" w:rsidRPr="00E878A2" w:rsidRDefault="00864376" w:rsidP="00DB599C">
      <w:pPr>
        <w:spacing w:before="240" w:after="240"/>
        <w:ind w:left="-567"/>
        <w:rPr>
          <w:rFonts w:ascii="Gill Sans MT" w:eastAsiaTheme="minorEastAsia" w:hAnsi="Gill Sans MT" w:cstheme="minorBidi"/>
          <w:b/>
          <w:bCs/>
          <w:sz w:val="22"/>
          <w:szCs w:val="22"/>
          <w:lang w:val="en-GB"/>
        </w:rPr>
      </w:pPr>
      <w:r w:rsidRPr="00E878A2">
        <w:rPr>
          <w:rFonts w:ascii="Gill Sans MT" w:eastAsiaTheme="minorEastAsia" w:hAnsi="Gill Sans MT" w:cstheme="minorBidi"/>
          <w:b/>
          <w:bCs/>
          <w:sz w:val="22"/>
          <w:szCs w:val="22"/>
          <w:lang w:val="en-GB"/>
        </w:rPr>
        <w:t>Admissions for pupils with SEN or a disability</w:t>
      </w:r>
    </w:p>
    <w:p w14:paraId="1776153D" w14:textId="1168C8E9" w:rsidR="0005659D"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The school welcomes applications from all pupils, including those with SEN or disabilities, and is committed to providing an inclusive learning environment. The school works closely with parents, primary schools, and the local authority to ensure that the needs of prospective pupils are understood and that appropriate support can be planned. As part of its inclusive ethos, the school aims to ensure that all pupils can access learning, participate fully in school life, and receive the support they need to succeed. </w:t>
      </w:r>
    </w:p>
    <w:p w14:paraId="601906D3" w14:textId="77777777" w:rsidR="00864376" w:rsidRPr="00E878A2" w:rsidRDefault="00864376" w:rsidP="00DB599C">
      <w:pPr>
        <w:spacing w:before="240" w:after="240"/>
        <w:ind w:left="-567"/>
        <w:rPr>
          <w:rFonts w:ascii="Gill Sans MT" w:eastAsiaTheme="minorEastAsia" w:hAnsi="Gill Sans MT" w:cstheme="minorBidi"/>
          <w:b/>
          <w:bCs/>
          <w:sz w:val="22"/>
          <w:szCs w:val="22"/>
          <w:lang w:val="en-GB"/>
        </w:rPr>
      </w:pPr>
      <w:r w:rsidRPr="00E878A2">
        <w:rPr>
          <w:rFonts w:ascii="Gill Sans MT" w:eastAsiaTheme="minorEastAsia" w:hAnsi="Gill Sans MT" w:cstheme="minorBidi"/>
          <w:b/>
          <w:bCs/>
          <w:sz w:val="22"/>
          <w:szCs w:val="22"/>
          <w:lang w:val="en-GB"/>
        </w:rPr>
        <w:t>Pupils with an Education, Health, and Care Plan (EHCP)</w:t>
      </w:r>
    </w:p>
    <w:p w14:paraId="6EE6B2C9" w14:textId="7F9A64AE" w:rsidR="00D851FC" w:rsidRPr="00E878A2" w:rsidRDefault="00864376" w:rsidP="00506F27">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Where a pupil has an Education, Health and Care Plan (EHCP) that names the school, they will be admitted through the SEND process. These pupils are allocated places before other admissions are considered, in line with the School Admissions Code and SEND legislation. The placement is coordinated with the local authority’s SEND team, who consult with the school before naming it in the EHCP.</w:t>
      </w:r>
    </w:p>
    <w:p w14:paraId="7DDCE267" w14:textId="77777777" w:rsidR="00864376" w:rsidRPr="00E878A2" w:rsidRDefault="00864376" w:rsidP="00DB599C">
      <w:pPr>
        <w:spacing w:before="240" w:after="240"/>
        <w:ind w:left="-567"/>
        <w:rPr>
          <w:rFonts w:ascii="Gill Sans MT" w:eastAsiaTheme="minorEastAsia" w:hAnsi="Gill Sans MT" w:cstheme="minorBidi"/>
          <w:b/>
          <w:bCs/>
          <w:sz w:val="22"/>
          <w:szCs w:val="22"/>
          <w:lang w:val="en-GB"/>
        </w:rPr>
      </w:pPr>
      <w:r w:rsidRPr="00E878A2">
        <w:rPr>
          <w:rFonts w:ascii="Gill Sans MT" w:eastAsiaTheme="minorEastAsia" w:hAnsi="Gill Sans MT" w:cstheme="minorBidi"/>
          <w:b/>
          <w:bCs/>
          <w:sz w:val="22"/>
          <w:szCs w:val="22"/>
          <w:lang w:val="en-GB"/>
        </w:rPr>
        <w:t>Oversubscription and fairness</w:t>
      </w:r>
    </w:p>
    <w:p w14:paraId="1DE69191"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If the school receives more applications than available places, places are allocated according to the school’s published oversubscription criteria. However, pupils with an EHCP naming the school are admitted first and are not included in the normal oversubscription process. This ensures that pupils with significant additional needs are not disadvantaged. After these places are allocated, the remaining places are offered </w:t>
      </w:r>
      <w:r w:rsidRPr="00E878A2">
        <w:rPr>
          <w:rFonts w:ascii="Gill Sans MT" w:eastAsiaTheme="minorEastAsia" w:hAnsi="Gill Sans MT" w:cstheme="minorBidi"/>
          <w:sz w:val="22"/>
          <w:szCs w:val="22"/>
          <w:lang w:val="en-GB"/>
        </w:rPr>
        <w:lastRenderedPageBreak/>
        <w:t xml:space="preserve">according to the school’s agreed criteria, such as looked-after children and other priority groups, ensuring that the process remains fair and transparent for all applicants. </w:t>
      </w:r>
    </w:p>
    <w:p w14:paraId="50A5FDA2" w14:textId="1CC98D2A" w:rsidR="00D851FC" w:rsidRPr="00E878A2" w:rsidRDefault="00864376" w:rsidP="00506F27">
      <w:pPr>
        <w:spacing w:before="240" w:after="240"/>
        <w:ind w:left="-567"/>
        <w:rPr>
          <w:rFonts w:ascii="Gill Sans MT" w:eastAsiaTheme="minorEastAsia" w:hAnsi="Gill Sans MT" w:cstheme="minorBidi"/>
          <w:sz w:val="22"/>
          <w:szCs w:val="22"/>
          <w:lang w:val="en-GB"/>
        </w:rPr>
      </w:pPr>
      <w:bookmarkStart w:id="29" w:name="_Hlk116907817"/>
      <w:bookmarkStart w:id="30" w:name="_Hlk116995194"/>
      <w:bookmarkStart w:id="31" w:name="_Toc116987830"/>
      <w:bookmarkEnd w:id="29"/>
      <w:r w:rsidRPr="00E878A2">
        <w:rPr>
          <w:rFonts w:ascii="Gill Sans MT" w:eastAsiaTheme="minorEastAsia" w:hAnsi="Gill Sans MT" w:cstheme="minorBidi"/>
          <w:sz w:val="22"/>
          <w:szCs w:val="22"/>
          <w:lang w:val="en-GB"/>
        </w:rPr>
        <w:t>Overall, the school’s admissions arrangements aim to ensure that pupils with SEN or disabilities have equal opportunities to access a place and that their needs are considered from the very beginning of the admissions process.</w:t>
      </w:r>
    </w:p>
    <w:p w14:paraId="753CB5FE" w14:textId="77777777" w:rsidR="00864376" w:rsidRPr="00506F27" w:rsidRDefault="00864376" w:rsidP="00DB599C">
      <w:pPr>
        <w:pStyle w:val="Heading1"/>
        <w:ind w:left="-567"/>
        <w:rPr>
          <w:rFonts w:ascii="Gill Sans MT" w:eastAsiaTheme="minorEastAsia" w:hAnsi="Gill Sans MT" w:cstheme="minorBidi"/>
          <w:color w:val="102A4C"/>
          <w:szCs w:val="28"/>
          <w:lang w:eastAsia="en-GB"/>
        </w:rPr>
      </w:pPr>
      <w:bookmarkStart w:id="32" w:name="_Toc117080339"/>
      <w:bookmarkStart w:id="33" w:name="_Toc119070504"/>
      <w:bookmarkStart w:id="34" w:name="_Toc243657792"/>
      <w:bookmarkEnd w:id="30"/>
      <w:r w:rsidRPr="00506F27">
        <w:rPr>
          <w:rFonts w:ascii="Gill Sans MT" w:eastAsiaTheme="minorEastAsia" w:hAnsi="Gill Sans MT" w:cstheme="minorBidi"/>
          <w:color w:val="102A4C"/>
          <w:szCs w:val="28"/>
        </w:rPr>
        <w:t>13. How does the school support students with disabilities?</w:t>
      </w:r>
      <w:bookmarkEnd w:id="31"/>
      <w:bookmarkEnd w:id="32"/>
      <w:bookmarkEnd w:id="33"/>
      <w:bookmarkEnd w:id="34"/>
    </w:p>
    <w:p w14:paraId="087A0022" w14:textId="67DCDD40" w:rsidR="00D851FC" w:rsidRPr="00E878A2" w:rsidRDefault="00864376" w:rsidP="00506F27">
      <w:pPr>
        <w:ind w:left="-567"/>
        <w:rPr>
          <w:rFonts w:ascii="Gill Sans MT" w:eastAsiaTheme="minorEastAsia" w:hAnsi="Gill Sans MT" w:cstheme="minorBidi"/>
          <w:sz w:val="22"/>
          <w:szCs w:val="22"/>
          <w:lang w:val="en-GB"/>
        </w:rPr>
      </w:pPr>
      <w:bookmarkStart w:id="35" w:name="_Hlk116910125"/>
      <w:bookmarkStart w:id="36" w:name="_Hlk116896762"/>
      <w:bookmarkStart w:id="37" w:name="_Toc116987831"/>
      <w:bookmarkEnd w:id="35"/>
      <w:r w:rsidRPr="00E878A2">
        <w:rPr>
          <w:rFonts w:ascii="Gill Sans MT" w:eastAsiaTheme="minorEastAsia" w:hAnsi="Gill Sans MT" w:cstheme="minorBidi"/>
          <w:sz w:val="22"/>
          <w:szCs w:val="22"/>
          <w:lang w:val="en-GB"/>
        </w:rPr>
        <w:t xml:space="preserve">At St Augustine's CE High School, we are committed to ensuring that pupils with disabilities are treated fairly and can fully access all aspects of school life. Our approach follows the </w:t>
      </w:r>
      <w:r w:rsidRPr="00E878A2">
        <w:rPr>
          <w:rFonts w:ascii="Gill Sans MT" w:eastAsiaTheme="minorEastAsia" w:hAnsi="Gill Sans MT" w:cstheme="minorBidi"/>
          <w:b/>
          <w:bCs/>
          <w:sz w:val="22"/>
          <w:szCs w:val="22"/>
          <w:lang w:val="en-GB"/>
        </w:rPr>
        <w:t>Equality Act 2010</w:t>
      </w:r>
      <w:r w:rsidRPr="00E878A2">
        <w:rPr>
          <w:rFonts w:ascii="Gill Sans MT" w:eastAsiaTheme="minorEastAsia" w:hAnsi="Gill Sans MT" w:cstheme="minorBidi"/>
          <w:sz w:val="22"/>
          <w:szCs w:val="22"/>
          <w:lang w:val="en-GB"/>
        </w:rPr>
        <w:t xml:space="preserve">, the </w:t>
      </w:r>
      <w:r w:rsidRPr="00E878A2">
        <w:rPr>
          <w:rFonts w:ascii="Gill Sans MT" w:eastAsiaTheme="minorEastAsia" w:hAnsi="Gill Sans MT" w:cstheme="minorBidi"/>
          <w:b/>
          <w:bCs/>
          <w:sz w:val="22"/>
          <w:szCs w:val="22"/>
          <w:lang w:val="en-GB"/>
        </w:rPr>
        <w:t>SEND Code of Practice</w:t>
      </w:r>
      <w:r w:rsidRPr="00E878A2">
        <w:rPr>
          <w:rFonts w:ascii="Gill Sans MT" w:eastAsiaTheme="minorEastAsia" w:hAnsi="Gill Sans MT" w:cstheme="minorBidi"/>
          <w:sz w:val="22"/>
          <w:szCs w:val="22"/>
          <w:lang w:val="en-GB"/>
        </w:rPr>
        <w:t>, and guidance from Westminster City Council to create an inclusive and supportive learning environment for all pupils.</w:t>
      </w:r>
    </w:p>
    <w:p w14:paraId="782F1FE5" w14:textId="5FB5D7F0" w:rsidR="00864376" w:rsidRPr="00E878A2" w:rsidRDefault="00864376" w:rsidP="00DB599C">
      <w:pPr>
        <w:spacing w:after="240"/>
        <w:ind w:left="-567"/>
        <w:rPr>
          <w:rFonts w:ascii="Gill Sans MT" w:eastAsiaTheme="minorEastAsia" w:hAnsi="Gill Sans MT" w:cstheme="minorBidi"/>
          <w:b/>
          <w:bCs/>
          <w:sz w:val="22"/>
          <w:szCs w:val="22"/>
          <w:lang w:val="en-GB"/>
        </w:rPr>
      </w:pPr>
      <w:r w:rsidRPr="00E878A2">
        <w:rPr>
          <w:rFonts w:ascii="Gill Sans MT" w:eastAsiaTheme="minorEastAsia" w:hAnsi="Gill Sans MT" w:cstheme="minorBidi"/>
          <w:b/>
          <w:bCs/>
          <w:sz w:val="22"/>
          <w:szCs w:val="22"/>
          <w:lang w:val="en-GB"/>
        </w:rPr>
        <w:t>Preventing less favourable treatment</w:t>
      </w:r>
      <w:r w:rsidRPr="00E878A2">
        <w:rPr>
          <w:rFonts w:ascii="Gill Sans MT" w:hAnsi="Gill Sans MT"/>
          <w:sz w:val="22"/>
          <w:szCs w:val="22"/>
        </w:rPr>
        <w:br/>
      </w:r>
      <w:r w:rsidRPr="00E878A2">
        <w:rPr>
          <w:rFonts w:ascii="Gill Sans MT" w:eastAsiaTheme="minorEastAsia" w:hAnsi="Gill Sans MT" w:cstheme="minorBidi"/>
          <w:sz w:val="22"/>
          <w:szCs w:val="22"/>
          <w:lang w:val="en-GB"/>
        </w:rPr>
        <w:t>The school takes active steps to ensure that disabled pupils are not treated less favourably than other pupils. Inclusion is central to the school’s ethos, and all staff share responsibility for supporting pupils with additional needs. Teachers adapt their teaching so that pupils with SEND or disabilities can access the curriculum and participate in lessons alongside their peers. Staff work closely with the SEND team and, where appropriate, with external professionals such as educational psychologists, speech and language therapists, and specialist teachers. Individual support plans, targeted interventions, and pastoral support are used where needed to ensure that pupils have equal opportunities to succeed and take part in school life.</w:t>
      </w:r>
    </w:p>
    <w:p w14:paraId="42E78C87" w14:textId="77777777" w:rsidR="00864376" w:rsidRPr="00E878A2" w:rsidRDefault="00864376" w:rsidP="00DB599C">
      <w:pPr>
        <w:spacing w:before="240" w:after="240"/>
        <w:ind w:left="-567"/>
        <w:rPr>
          <w:rFonts w:ascii="Gill Sans MT" w:eastAsiaTheme="minorEastAsia" w:hAnsi="Gill Sans MT" w:cstheme="minorBidi"/>
          <w:b/>
          <w:bCs/>
          <w:sz w:val="22"/>
          <w:szCs w:val="22"/>
          <w:lang w:val="en-GB"/>
        </w:rPr>
      </w:pPr>
      <w:r w:rsidRPr="00E878A2">
        <w:rPr>
          <w:rFonts w:ascii="Gill Sans MT" w:eastAsiaTheme="minorEastAsia" w:hAnsi="Gill Sans MT" w:cstheme="minorBidi"/>
          <w:b/>
          <w:bCs/>
          <w:sz w:val="22"/>
          <w:szCs w:val="22"/>
          <w:lang w:val="en-GB"/>
        </w:rPr>
        <w:t>Facilities and support to help disabled pupils access the school</w:t>
      </w:r>
    </w:p>
    <w:p w14:paraId="4806E618"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The school provides a range of facilities and support to help disabled pupils access learning and the wider school environment. The physical environment is designed to support accessibility, with accessible entrances, corridors, classrooms, playgrounds, and toilets were possible.</w:t>
      </w:r>
    </w:p>
    <w:p w14:paraId="4BB5F265"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The school also provides specialist learning spaces and additional support areas. These include a </w:t>
      </w:r>
      <w:r w:rsidRPr="00E878A2">
        <w:rPr>
          <w:rFonts w:ascii="Gill Sans MT" w:eastAsiaTheme="minorEastAsia" w:hAnsi="Gill Sans MT" w:cstheme="minorBidi"/>
          <w:b/>
          <w:bCs/>
          <w:sz w:val="22"/>
          <w:szCs w:val="22"/>
          <w:lang w:val="en-GB"/>
        </w:rPr>
        <w:t>sensory room</w:t>
      </w:r>
      <w:r w:rsidRPr="00E878A2">
        <w:rPr>
          <w:rFonts w:ascii="Gill Sans MT" w:eastAsiaTheme="minorEastAsia" w:hAnsi="Gill Sans MT" w:cstheme="minorBidi"/>
          <w:sz w:val="22"/>
          <w:szCs w:val="22"/>
          <w:lang w:val="en-GB"/>
        </w:rPr>
        <w:t xml:space="preserve"> for pupils who need a calm and supportive environment, as well as quiet areas for small-group or one-to-one support.</w:t>
      </w:r>
    </w:p>
    <w:p w14:paraId="1E20F811"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In addition, the school provides </w:t>
      </w:r>
      <w:r w:rsidRPr="00E878A2">
        <w:rPr>
          <w:rFonts w:ascii="Gill Sans MT" w:eastAsiaTheme="minorEastAsia" w:hAnsi="Gill Sans MT" w:cstheme="minorBidi"/>
          <w:b/>
          <w:bCs/>
          <w:sz w:val="22"/>
          <w:szCs w:val="22"/>
          <w:lang w:val="en-GB"/>
        </w:rPr>
        <w:t>specialist provision for deaf and hearing-impaired students</w:t>
      </w:r>
      <w:r w:rsidRPr="00E878A2">
        <w:rPr>
          <w:rFonts w:ascii="Gill Sans MT" w:eastAsiaTheme="minorEastAsia" w:hAnsi="Gill Sans MT" w:cstheme="minorBidi"/>
          <w:sz w:val="22"/>
          <w:szCs w:val="22"/>
          <w:lang w:val="en-GB"/>
        </w:rPr>
        <w:t xml:space="preserve">, including an </w:t>
      </w:r>
      <w:r w:rsidRPr="00E878A2">
        <w:rPr>
          <w:rFonts w:ascii="Gill Sans MT" w:eastAsiaTheme="minorEastAsia" w:hAnsi="Gill Sans MT" w:cstheme="minorBidi"/>
          <w:b/>
          <w:bCs/>
          <w:sz w:val="22"/>
          <w:szCs w:val="22"/>
          <w:lang w:val="en-GB"/>
        </w:rPr>
        <w:t>acoustically treated teaching space</w:t>
      </w:r>
      <w:r w:rsidRPr="00E878A2">
        <w:rPr>
          <w:rFonts w:ascii="Gill Sans MT" w:eastAsiaTheme="minorEastAsia" w:hAnsi="Gill Sans MT" w:cstheme="minorBidi"/>
          <w:sz w:val="22"/>
          <w:szCs w:val="22"/>
          <w:lang w:val="en-GB"/>
        </w:rPr>
        <w:t xml:space="preserve"> designed to support effective communication and learning. These rooms reduce background noise and improve sound quality so that pupils who use hearing aids or assistive listening devices can access teaching more easily.</w:t>
      </w:r>
    </w:p>
    <w:p w14:paraId="71D962D0"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Where required, the school provides </w:t>
      </w:r>
      <w:r w:rsidRPr="00E878A2">
        <w:rPr>
          <w:rFonts w:ascii="Gill Sans MT" w:eastAsiaTheme="minorEastAsia" w:hAnsi="Gill Sans MT" w:cstheme="minorBidi"/>
          <w:b/>
          <w:bCs/>
          <w:sz w:val="22"/>
          <w:szCs w:val="22"/>
          <w:lang w:val="en-GB"/>
        </w:rPr>
        <w:t>auxiliary aids and services</w:t>
      </w:r>
      <w:r w:rsidRPr="00E878A2">
        <w:rPr>
          <w:rFonts w:ascii="Gill Sans MT" w:eastAsiaTheme="minorEastAsia" w:hAnsi="Gill Sans MT" w:cstheme="minorBidi"/>
          <w:sz w:val="22"/>
          <w:szCs w:val="22"/>
          <w:lang w:val="en-GB"/>
        </w:rPr>
        <w:t xml:space="preserve"> such as assistive technology, adapted resources, visual supports, laptops, and additional adult support to help pupils access the curriculum and participate fully in school activities.</w:t>
      </w:r>
    </w:p>
    <w:p w14:paraId="3BB0C012" w14:textId="77777777" w:rsidR="00864376" w:rsidRPr="00E878A2" w:rsidRDefault="00864376" w:rsidP="00DB599C">
      <w:pPr>
        <w:spacing w:before="240" w:after="240"/>
        <w:ind w:left="-567"/>
        <w:rPr>
          <w:rFonts w:ascii="Gill Sans MT" w:eastAsiaTheme="minorEastAsia" w:hAnsi="Gill Sans MT" w:cstheme="minorBidi"/>
          <w:b/>
          <w:bCs/>
          <w:sz w:val="22"/>
          <w:szCs w:val="22"/>
          <w:lang w:val="en-GB"/>
        </w:rPr>
      </w:pPr>
      <w:r w:rsidRPr="00E878A2">
        <w:rPr>
          <w:rFonts w:ascii="Gill Sans MT" w:eastAsiaTheme="minorEastAsia" w:hAnsi="Gill Sans MT" w:cstheme="minorBidi"/>
          <w:b/>
          <w:bCs/>
          <w:sz w:val="22"/>
          <w:szCs w:val="22"/>
          <w:lang w:val="en-GB"/>
        </w:rPr>
        <w:t>Accessibility Plan</w:t>
      </w:r>
    </w:p>
    <w:p w14:paraId="06C54BC8"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The school’s Accessibility Plan explains how the school will continue to improve access for disabled pupils. This document is available on the school website in the policies section.</w:t>
      </w:r>
    </w:p>
    <w:p w14:paraId="59F8F7F2"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The plan outlines how the school will:</w:t>
      </w:r>
    </w:p>
    <w:p w14:paraId="3F4CD2E9" w14:textId="77777777" w:rsidR="00864376" w:rsidRPr="00E878A2" w:rsidRDefault="00864376" w:rsidP="00506F27">
      <w:pPr>
        <w:pStyle w:val="ListParagraph"/>
        <w:numPr>
          <w:ilvl w:val="0"/>
          <w:numId w:val="25"/>
        </w:numPr>
        <w:spacing w:before="240" w:after="240"/>
        <w:rPr>
          <w:rFonts w:ascii="Gill Sans MT" w:eastAsiaTheme="minorEastAsia" w:hAnsi="Gill Sans MT" w:cstheme="minorBidi"/>
          <w:sz w:val="22"/>
          <w:szCs w:val="22"/>
          <w:lang w:val="en-GB"/>
        </w:rPr>
      </w:pPr>
      <w:r w:rsidRPr="00E878A2">
        <w:rPr>
          <w:rFonts w:ascii="Gill Sans MT" w:eastAsiaTheme="minorEastAsia" w:hAnsi="Gill Sans MT" w:cstheme="minorBidi"/>
          <w:b/>
          <w:bCs/>
          <w:sz w:val="22"/>
          <w:szCs w:val="22"/>
          <w:lang w:val="en-GB"/>
        </w:rPr>
        <w:t>Increase participation in the curriculum</w:t>
      </w:r>
      <w:r w:rsidRPr="00E878A2">
        <w:rPr>
          <w:rFonts w:ascii="Gill Sans MT" w:eastAsiaTheme="minorEastAsia" w:hAnsi="Gill Sans MT" w:cstheme="minorBidi"/>
          <w:sz w:val="22"/>
          <w:szCs w:val="22"/>
          <w:lang w:val="en-GB"/>
        </w:rPr>
        <w:t xml:space="preserve"> by ensuring that teaching is inclusive, resources are accessible, and staff use a range of strategies to support different learning needs.</w:t>
      </w:r>
    </w:p>
    <w:p w14:paraId="0143FFE0" w14:textId="77777777" w:rsidR="00864376" w:rsidRPr="00E878A2" w:rsidRDefault="00864376" w:rsidP="00506F27">
      <w:pPr>
        <w:pStyle w:val="ListParagraph"/>
        <w:numPr>
          <w:ilvl w:val="0"/>
          <w:numId w:val="25"/>
        </w:numPr>
        <w:spacing w:before="240" w:after="240"/>
        <w:rPr>
          <w:rFonts w:ascii="Gill Sans MT" w:eastAsiaTheme="minorEastAsia" w:hAnsi="Gill Sans MT" w:cstheme="minorBidi"/>
          <w:sz w:val="22"/>
          <w:szCs w:val="22"/>
          <w:lang w:val="en-GB"/>
        </w:rPr>
      </w:pPr>
      <w:r w:rsidRPr="00E878A2">
        <w:rPr>
          <w:rFonts w:ascii="Gill Sans MT" w:eastAsiaTheme="minorEastAsia" w:hAnsi="Gill Sans MT" w:cstheme="minorBidi"/>
          <w:b/>
          <w:bCs/>
          <w:sz w:val="22"/>
          <w:szCs w:val="22"/>
          <w:lang w:val="en-GB"/>
        </w:rPr>
        <w:t>Improve the physical environment</w:t>
      </w:r>
      <w:r w:rsidRPr="00E878A2">
        <w:rPr>
          <w:rFonts w:ascii="Gill Sans MT" w:eastAsiaTheme="minorEastAsia" w:hAnsi="Gill Sans MT" w:cstheme="minorBidi"/>
          <w:sz w:val="22"/>
          <w:szCs w:val="22"/>
          <w:lang w:val="en-GB"/>
        </w:rPr>
        <w:t xml:space="preserve"> so that disabled pupils can better access the education, facilities, and services provided by the school.</w:t>
      </w:r>
    </w:p>
    <w:p w14:paraId="28BBF5F0" w14:textId="77777777" w:rsidR="00864376" w:rsidRPr="00E878A2" w:rsidRDefault="00864376" w:rsidP="00506F27">
      <w:pPr>
        <w:pStyle w:val="ListParagraph"/>
        <w:numPr>
          <w:ilvl w:val="0"/>
          <w:numId w:val="25"/>
        </w:numPr>
        <w:spacing w:before="240" w:after="240"/>
        <w:rPr>
          <w:rFonts w:ascii="Gill Sans MT" w:eastAsiaTheme="minorEastAsia" w:hAnsi="Gill Sans MT" w:cstheme="minorBidi"/>
          <w:sz w:val="22"/>
          <w:szCs w:val="22"/>
          <w:lang w:val="en-GB"/>
        </w:rPr>
      </w:pPr>
      <w:r w:rsidRPr="00E878A2">
        <w:rPr>
          <w:rFonts w:ascii="Gill Sans MT" w:eastAsiaTheme="minorEastAsia" w:hAnsi="Gill Sans MT" w:cstheme="minorBidi"/>
          <w:b/>
          <w:bCs/>
          <w:sz w:val="22"/>
          <w:szCs w:val="22"/>
          <w:lang w:val="en-GB"/>
        </w:rPr>
        <w:t>Improve access to information</w:t>
      </w:r>
      <w:r w:rsidRPr="00E878A2">
        <w:rPr>
          <w:rFonts w:ascii="Gill Sans MT" w:eastAsiaTheme="minorEastAsia" w:hAnsi="Gill Sans MT" w:cstheme="minorBidi"/>
          <w:sz w:val="22"/>
          <w:szCs w:val="22"/>
          <w:lang w:val="en-GB"/>
        </w:rPr>
        <w:t xml:space="preserve"> by making sure that information is available in accessible formats when required so that pupils with disabilities can understand and engage with school materials.</w:t>
      </w:r>
    </w:p>
    <w:p w14:paraId="4DD6CF8E"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lastRenderedPageBreak/>
        <w:t>Through these measures, the school aims to ensure that all pupils, including those with disabilities, can fully participate in school life and achieve their potential.</w:t>
      </w:r>
    </w:p>
    <w:p w14:paraId="44E557FC" w14:textId="77777777" w:rsidR="00864376" w:rsidRPr="00506F27" w:rsidRDefault="00864376" w:rsidP="00DB599C">
      <w:pPr>
        <w:pStyle w:val="Heading1"/>
        <w:ind w:left="-567"/>
        <w:rPr>
          <w:rFonts w:ascii="Gill Sans MT" w:eastAsiaTheme="minorEastAsia" w:hAnsi="Gill Sans MT" w:cstheme="minorBidi"/>
          <w:color w:val="102A4C"/>
          <w:szCs w:val="28"/>
          <w:lang w:eastAsia="en-GB"/>
        </w:rPr>
      </w:pPr>
      <w:bookmarkStart w:id="38" w:name="_Toc117080340"/>
      <w:bookmarkStart w:id="39" w:name="_Toc119070505"/>
      <w:bookmarkStart w:id="40" w:name="_Toc243657793"/>
      <w:bookmarkEnd w:id="36"/>
      <w:r w:rsidRPr="00506F27">
        <w:rPr>
          <w:rFonts w:ascii="Gill Sans MT" w:eastAsiaTheme="minorEastAsia" w:hAnsi="Gill Sans MT" w:cstheme="minorBidi"/>
          <w:color w:val="102A4C"/>
          <w:szCs w:val="28"/>
          <w:lang w:eastAsia="en-GB"/>
        </w:rPr>
        <w:t>14. How will the school support my child’s mental health, and emotional and social development?</w:t>
      </w:r>
      <w:bookmarkEnd w:id="37"/>
      <w:bookmarkEnd w:id="38"/>
      <w:bookmarkEnd w:id="39"/>
      <w:bookmarkEnd w:id="40"/>
    </w:p>
    <w:p w14:paraId="2D6D352A"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At St Augustine's CE High School, we recognise that pupils’ emotional wellbeing and social development are just as important as their academic progress. We provide a range of support to help pupils with Special Educational Needs (SEN) feel safe, confident, and included in school life.</w:t>
      </w:r>
    </w:p>
    <w:p w14:paraId="519D6532"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 xml:space="preserve">Pupils with SEN are encouraged to take part in leadership opportunities such as the </w:t>
      </w:r>
      <w:r w:rsidRPr="00DB599C">
        <w:rPr>
          <w:rFonts w:ascii="Gill Sans MT" w:eastAsiaTheme="minorEastAsia" w:hAnsi="Gill Sans MT" w:cstheme="minorBidi"/>
          <w:b/>
          <w:bCs/>
          <w:sz w:val="22"/>
          <w:szCs w:val="22"/>
          <w:lang w:val="en-GB"/>
        </w:rPr>
        <w:t>school council</w:t>
      </w:r>
      <w:r w:rsidRPr="00DB599C">
        <w:rPr>
          <w:rFonts w:ascii="Gill Sans MT" w:eastAsiaTheme="minorEastAsia" w:hAnsi="Gill Sans MT" w:cstheme="minorBidi"/>
          <w:sz w:val="22"/>
          <w:szCs w:val="22"/>
          <w:lang w:val="en-GB"/>
        </w:rPr>
        <w:t>, where they can share their views and contribute to decisions about the school. Pupils with SEN are also encouraged to participate in a range of clubs and enrichment activities, which help promote teamwork, confidence, and the development of positive friendships with their peers.</w:t>
      </w:r>
    </w:p>
    <w:p w14:paraId="1E40204F"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The school provides additional pastoral support to ensure that the views of pupils with SEN are heard. This includes support from the SEND team, pastoral staff, form tutors, and learning support staff, who regularly check in with pupils and provide a safe space for them to talk about any concerns or difficulties they may be experiencing.</w:t>
      </w:r>
    </w:p>
    <w:p w14:paraId="1D2434D1"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We also run wellbeing</w:t>
      </w:r>
      <w:r w:rsidRPr="00DB599C">
        <w:rPr>
          <w:rFonts w:ascii="Gill Sans MT" w:eastAsiaTheme="minorEastAsia" w:hAnsi="Gill Sans MT" w:cstheme="minorBidi"/>
          <w:b/>
          <w:bCs/>
          <w:sz w:val="22"/>
          <w:szCs w:val="22"/>
          <w:lang w:val="en-GB"/>
        </w:rPr>
        <w:t xml:space="preserve"> support</w:t>
      </w:r>
      <w:r w:rsidRPr="00DB599C">
        <w:rPr>
          <w:rFonts w:ascii="Gill Sans MT" w:eastAsiaTheme="minorEastAsia" w:hAnsi="Gill Sans MT" w:cstheme="minorBidi"/>
          <w:sz w:val="22"/>
          <w:szCs w:val="22"/>
          <w:lang w:val="en-GB"/>
        </w:rPr>
        <w:t xml:space="preserve"> for pupils who need additional help with their social or emotional development. This may include small group support, mentoring, MIND, school counselling, Art therapy, physiotherapy, or access to quiet and supportive spaces such as the</w:t>
      </w:r>
      <w:r w:rsidRPr="00DB599C">
        <w:rPr>
          <w:rFonts w:ascii="Gill Sans MT" w:eastAsiaTheme="minorEastAsia" w:hAnsi="Gill Sans MT" w:cstheme="minorBidi"/>
          <w:b/>
          <w:bCs/>
          <w:sz w:val="22"/>
          <w:szCs w:val="22"/>
          <w:lang w:val="en-GB"/>
        </w:rPr>
        <w:t xml:space="preserve"> sensory room</w:t>
      </w:r>
      <w:r w:rsidRPr="00DB599C">
        <w:rPr>
          <w:rFonts w:ascii="Gill Sans MT" w:eastAsiaTheme="minorEastAsia" w:hAnsi="Gill Sans MT" w:cstheme="minorBidi"/>
          <w:sz w:val="22"/>
          <w:szCs w:val="22"/>
          <w:lang w:val="en-GB"/>
        </w:rPr>
        <w:t xml:space="preserve"> where pupils can regulate their emotions and feel supported.</w:t>
      </w:r>
    </w:p>
    <w:p w14:paraId="280DF438" w14:textId="47FEAB05" w:rsidR="0005659D"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 xml:space="preserve">The school has a </w:t>
      </w:r>
      <w:r w:rsidRPr="00DB599C">
        <w:rPr>
          <w:rFonts w:ascii="Gill Sans MT" w:eastAsiaTheme="minorEastAsia" w:hAnsi="Gill Sans MT" w:cstheme="minorBidi"/>
          <w:b/>
          <w:bCs/>
          <w:sz w:val="22"/>
          <w:szCs w:val="22"/>
          <w:lang w:val="en-GB"/>
        </w:rPr>
        <w:t>zero-tolerance approach to bullying</w:t>
      </w:r>
      <w:r w:rsidRPr="00DB599C">
        <w:rPr>
          <w:rFonts w:ascii="Gill Sans MT" w:eastAsiaTheme="minorEastAsia" w:hAnsi="Gill Sans MT" w:cstheme="minorBidi"/>
          <w:sz w:val="22"/>
          <w:szCs w:val="22"/>
          <w:lang w:val="en-GB"/>
        </w:rPr>
        <w:t>. We work hard to prevent bullying through clear behaviour policies, promoting respect and kindness through the school’s values, educating pupils about bullying through assemblies and PSHE lessons, and ensuring that any concerns are taken seriously and addressed quickly by staff. This helps create a safe and supportive environment where all pupils, including those with SEN, feel valued and respected.</w:t>
      </w:r>
    </w:p>
    <w:p w14:paraId="6DFE9FAD" w14:textId="77777777" w:rsidR="00864376" w:rsidRPr="00506F27" w:rsidRDefault="00864376" w:rsidP="00DB599C">
      <w:pPr>
        <w:pStyle w:val="Heading1"/>
        <w:ind w:left="-567"/>
        <w:rPr>
          <w:rFonts w:ascii="Gill Sans MT" w:hAnsi="Gill Sans MT"/>
          <w:color w:val="102A4C"/>
          <w:szCs w:val="28"/>
        </w:rPr>
      </w:pPr>
      <w:bookmarkStart w:id="41" w:name="_Toc243657794"/>
      <w:r w:rsidRPr="00506F27">
        <w:rPr>
          <w:rFonts w:ascii="Gill Sans MT" w:hAnsi="Gill Sans MT"/>
          <w:color w:val="102A4C"/>
          <w:szCs w:val="28"/>
        </w:rPr>
        <w:t>15. What support will be available for my child as they transition between classes or settings, or in preparing for adulthood?</w:t>
      </w:r>
      <w:bookmarkEnd w:id="41"/>
    </w:p>
    <w:p w14:paraId="5C40B345" w14:textId="77777777" w:rsidR="00864376" w:rsidRPr="00E878A2" w:rsidRDefault="00864376" w:rsidP="00DB599C">
      <w:pPr>
        <w:pStyle w:val="1bodycopy"/>
        <w:ind w:left="-567"/>
        <w:rPr>
          <w:rFonts w:ascii="Gill Sans MT" w:hAnsi="Gill Sans MT"/>
          <w:b/>
          <w:bCs/>
          <w:szCs w:val="22"/>
          <w:lang w:val="en-GB"/>
        </w:rPr>
      </w:pPr>
      <w:r w:rsidRPr="00E878A2">
        <w:rPr>
          <w:rFonts w:ascii="Gill Sans MT" w:hAnsi="Gill Sans MT"/>
          <w:b/>
          <w:bCs/>
          <w:szCs w:val="22"/>
          <w:lang w:val="en-GB"/>
        </w:rPr>
        <w:t>Between years</w:t>
      </w:r>
    </w:p>
    <w:p w14:paraId="392A4EFC"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To help pupils with SEN prepare for a new school year, we:</w:t>
      </w:r>
    </w:p>
    <w:p w14:paraId="2724E91F" w14:textId="77777777" w:rsidR="00864376" w:rsidRPr="00E878A2" w:rsidRDefault="00864376" w:rsidP="00511028">
      <w:pPr>
        <w:pStyle w:val="ListParagraph"/>
        <w:numPr>
          <w:ilvl w:val="0"/>
          <w:numId w:val="26"/>
        </w:numPr>
        <w:spacing w:before="240" w:after="240"/>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Ensure that the </w:t>
      </w:r>
      <w:r w:rsidRPr="00E878A2">
        <w:rPr>
          <w:rFonts w:ascii="Gill Sans MT" w:eastAsiaTheme="minorEastAsia" w:hAnsi="Gill Sans MT" w:cstheme="minorBidi"/>
          <w:b/>
          <w:bCs/>
          <w:sz w:val="22"/>
          <w:szCs w:val="22"/>
          <w:lang w:val="en-GB"/>
        </w:rPr>
        <w:t>Pastoral Year Coordinator shares relevant information about pupils with teachers</w:t>
      </w:r>
      <w:r w:rsidRPr="00E878A2">
        <w:rPr>
          <w:rFonts w:ascii="Gill Sans MT" w:eastAsiaTheme="minorEastAsia" w:hAnsi="Gill Sans MT" w:cstheme="minorBidi"/>
          <w:sz w:val="22"/>
          <w:szCs w:val="22"/>
          <w:lang w:val="en-GB"/>
        </w:rPr>
        <w:t xml:space="preserve"> to support a smooth transition into the new academic year.</w:t>
      </w:r>
    </w:p>
    <w:p w14:paraId="4E10205B" w14:textId="77777777" w:rsidR="00864376" w:rsidRPr="00E878A2" w:rsidRDefault="00864376" w:rsidP="00511028">
      <w:pPr>
        <w:pStyle w:val="ListParagraph"/>
        <w:numPr>
          <w:ilvl w:val="0"/>
          <w:numId w:val="26"/>
        </w:numPr>
        <w:spacing w:before="240" w:after="240"/>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The </w:t>
      </w:r>
      <w:r w:rsidRPr="00E878A2">
        <w:rPr>
          <w:rFonts w:ascii="Gill Sans MT" w:eastAsiaTheme="minorEastAsia" w:hAnsi="Gill Sans MT" w:cstheme="minorBidi"/>
          <w:b/>
          <w:bCs/>
          <w:sz w:val="22"/>
          <w:szCs w:val="22"/>
          <w:lang w:val="en-GB"/>
        </w:rPr>
        <w:t>SEND team also offers “Get to Know Me” sessions at the beginning of the academic year</w:t>
      </w:r>
      <w:r w:rsidRPr="00E878A2">
        <w:rPr>
          <w:rFonts w:ascii="Gill Sans MT" w:eastAsiaTheme="minorEastAsia" w:hAnsi="Gill Sans MT" w:cstheme="minorBidi"/>
          <w:sz w:val="22"/>
          <w:szCs w:val="22"/>
          <w:lang w:val="en-GB"/>
        </w:rPr>
        <w:t>, giving staff the opportunity to learn about each pupil’s strengths, needs, and areas for development, and to discuss strategies that will support them in the classroom.</w:t>
      </w:r>
    </w:p>
    <w:p w14:paraId="5BB61195" w14:textId="77777777" w:rsidR="00864376" w:rsidRPr="00E878A2" w:rsidRDefault="00864376" w:rsidP="00DB599C">
      <w:pPr>
        <w:pStyle w:val="1bodycopy"/>
        <w:ind w:left="-567"/>
        <w:rPr>
          <w:rFonts w:ascii="Gill Sans MT" w:hAnsi="Gill Sans MT"/>
          <w:b/>
          <w:bCs/>
          <w:szCs w:val="22"/>
          <w:lang w:val="en-GB"/>
        </w:rPr>
      </w:pPr>
      <w:r w:rsidRPr="00E878A2">
        <w:rPr>
          <w:rFonts w:ascii="Gill Sans MT" w:hAnsi="Gill Sans MT"/>
          <w:b/>
          <w:bCs/>
          <w:szCs w:val="22"/>
          <w:lang w:val="en-GB"/>
        </w:rPr>
        <w:t>Between phases</w:t>
      </w:r>
    </w:p>
    <w:p w14:paraId="72CD68C1" w14:textId="05A2F250"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At St Augustine's CE High School, we provide structured support to help pupils with Special Educational Needs (SEN) transition smoothly between classes and phases of education. For pupils moving from primary to secondary school, the </w:t>
      </w:r>
      <w:r w:rsidR="29C3D60A" w:rsidRPr="00E878A2">
        <w:rPr>
          <w:rFonts w:ascii="Gill Sans MT" w:eastAsiaTheme="minorEastAsia" w:hAnsi="Gill Sans MT" w:cstheme="minorBidi"/>
          <w:sz w:val="22"/>
          <w:szCs w:val="22"/>
          <w:lang w:val="en-GB"/>
        </w:rPr>
        <w:t xml:space="preserve">Head of High School, </w:t>
      </w:r>
      <w:r w:rsidRPr="00E878A2">
        <w:rPr>
          <w:rFonts w:ascii="Gill Sans MT" w:eastAsiaTheme="minorEastAsia" w:hAnsi="Gill Sans MT" w:cstheme="minorBidi"/>
          <w:sz w:val="22"/>
          <w:szCs w:val="22"/>
          <w:lang w:val="en-GB"/>
        </w:rPr>
        <w:t>Assistant SENCO (Lead for Year 7), Assistant Headteacher (Lead for Year 7), and the Year 7 Director of Learning visit primary schools to meet incoming pupils.</w:t>
      </w:r>
    </w:p>
    <w:p w14:paraId="4D3895F8"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During these visits, they meet with the primary school SENCO and discuss the individual needs of all pupils receiving SEN support to ensure that appropriate arrangements are in place before they start at St Augustine’s.</w:t>
      </w:r>
    </w:p>
    <w:p w14:paraId="0EDE2DA1" w14:textId="7CEA0712"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lastRenderedPageBreak/>
        <w:t xml:space="preserve">Year 6 pupils are invited to </w:t>
      </w:r>
      <w:r w:rsidR="00D851FC" w:rsidRPr="00E878A2">
        <w:rPr>
          <w:rFonts w:ascii="Gill Sans MT" w:eastAsiaTheme="minorEastAsia" w:hAnsi="Gill Sans MT" w:cstheme="minorBidi"/>
          <w:b/>
          <w:bCs/>
          <w:sz w:val="22"/>
          <w:szCs w:val="22"/>
          <w:lang w:val="en-GB"/>
        </w:rPr>
        <w:t>Transition</w:t>
      </w:r>
      <w:r w:rsidRPr="00E878A2">
        <w:rPr>
          <w:rFonts w:ascii="Gill Sans MT" w:eastAsiaTheme="minorEastAsia" w:hAnsi="Gill Sans MT" w:cstheme="minorBidi"/>
          <w:b/>
          <w:bCs/>
          <w:sz w:val="22"/>
          <w:szCs w:val="22"/>
          <w:lang w:val="en-GB"/>
        </w:rPr>
        <w:t xml:space="preserve"> Day</w:t>
      </w:r>
      <w:r w:rsidRPr="00E878A2">
        <w:rPr>
          <w:rFonts w:ascii="Gill Sans MT" w:eastAsiaTheme="minorEastAsia" w:hAnsi="Gill Sans MT" w:cstheme="minorBidi"/>
          <w:sz w:val="22"/>
          <w:szCs w:val="22"/>
          <w:lang w:val="en-GB"/>
        </w:rPr>
        <w:t xml:space="preserve">, which allows them to experience secondary school lessons and familiarise themselves with the school environment. They also take part in a </w:t>
      </w:r>
      <w:r w:rsidRPr="00E878A2">
        <w:rPr>
          <w:rFonts w:ascii="Gill Sans MT" w:eastAsiaTheme="minorEastAsia" w:hAnsi="Gill Sans MT" w:cstheme="minorBidi"/>
          <w:b/>
          <w:bCs/>
          <w:sz w:val="22"/>
          <w:szCs w:val="22"/>
          <w:lang w:val="en-GB"/>
        </w:rPr>
        <w:t>Year 6 transition day</w:t>
      </w:r>
      <w:r w:rsidRPr="00E878A2">
        <w:rPr>
          <w:rFonts w:ascii="Gill Sans MT" w:eastAsiaTheme="minorEastAsia" w:hAnsi="Gill Sans MT" w:cstheme="minorBidi"/>
          <w:sz w:val="22"/>
          <w:szCs w:val="22"/>
          <w:lang w:val="en-GB"/>
        </w:rPr>
        <w:t>, led by the Assistant SENCO and supported by external professionals. During this day, pupils engage in a range of activities designed to help them get to know each other, meet the SEND team, and become confident in their new setting.</w:t>
      </w:r>
    </w:p>
    <w:p w14:paraId="48638ABA" w14:textId="68AECE40" w:rsidR="0005659D"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Throughout the transition process, the school works closely with families, primary schools, and external agencies to ensure that pupils receive the support they need to settle successfully into secondary school. This structured approach helps pupils build confidence, develop friendships, and feel prepared for the next stage of their education. We also pair new pupils with a </w:t>
      </w:r>
      <w:r w:rsidRPr="00E878A2">
        <w:rPr>
          <w:rFonts w:ascii="Gill Sans MT" w:eastAsiaTheme="minorEastAsia" w:hAnsi="Gill Sans MT" w:cstheme="minorBidi"/>
          <w:b/>
          <w:bCs/>
          <w:sz w:val="22"/>
          <w:szCs w:val="22"/>
          <w:lang w:val="en-GB"/>
        </w:rPr>
        <w:t>friend from the year above</w:t>
      </w:r>
      <w:r w:rsidRPr="00E878A2">
        <w:rPr>
          <w:rFonts w:ascii="Gill Sans MT" w:eastAsiaTheme="minorEastAsia" w:hAnsi="Gill Sans MT" w:cstheme="minorBidi"/>
          <w:sz w:val="22"/>
          <w:szCs w:val="22"/>
          <w:lang w:val="en-GB"/>
        </w:rPr>
        <w:t xml:space="preserve"> to help them settle in and make friends.</w:t>
      </w:r>
    </w:p>
    <w:p w14:paraId="34BCFAD8" w14:textId="77777777" w:rsidR="00864376" w:rsidRPr="00E878A2" w:rsidRDefault="00864376" w:rsidP="00DB599C">
      <w:pPr>
        <w:pStyle w:val="1bodycopy"/>
        <w:ind w:left="-567"/>
        <w:rPr>
          <w:rFonts w:ascii="Gill Sans MT" w:hAnsi="Gill Sans MT"/>
          <w:b/>
          <w:bCs/>
          <w:szCs w:val="22"/>
          <w:lang w:val="en-GB"/>
        </w:rPr>
      </w:pPr>
      <w:r w:rsidRPr="00E878A2">
        <w:rPr>
          <w:rFonts w:ascii="Gill Sans MT" w:hAnsi="Gill Sans MT"/>
          <w:b/>
          <w:bCs/>
          <w:szCs w:val="22"/>
          <w:lang w:val="en-GB"/>
        </w:rPr>
        <w:t>Between schools</w:t>
      </w:r>
    </w:p>
    <w:p w14:paraId="1CC52318" w14:textId="59F1350F" w:rsidR="00D851FC" w:rsidRPr="00E878A2" w:rsidRDefault="00864376" w:rsidP="00511028">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When your child is moving on from our school, we will ask you and your child what information you would like us to share with the new setting.</w:t>
      </w:r>
    </w:p>
    <w:p w14:paraId="22D1157F" w14:textId="77777777" w:rsidR="00864376" w:rsidRPr="00E878A2" w:rsidRDefault="00864376" w:rsidP="00DB599C">
      <w:pPr>
        <w:pStyle w:val="1bodycopy"/>
        <w:ind w:left="-567"/>
        <w:rPr>
          <w:rFonts w:ascii="Gill Sans MT" w:hAnsi="Gill Sans MT"/>
          <w:b/>
          <w:bCs/>
          <w:szCs w:val="22"/>
          <w:lang w:val="en-GB"/>
        </w:rPr>
      </w:pPr>
      <w:r w:rsidRPr="00E878A2">
        <w:rPr>
          <w:rFonts w:ascii="Gill Sans MT" w:hAnsi="Gill Sans MT"/>
          <w:b/>
          <w:bCs/>
          <w:szCs w:val="22"/>
          <w:lang w:val="en-GB"/>
        </w:rPr>
        <w:t xml:space="preserve">Moving to adulthood / post-16 settings </w:t>
      </w:r>
    </w:p>
    <w:p w14:paraId="4A32654E"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We provide all pupils with tailored advice on pathways into work or further education during </w:t>
      </w:r>
      <w:r w:rsidRPr="00E878A2">
        <w:rPr>
          <w:rFonts w:ascii="Gill Sans MT" w:eastAsiaTheme="minorEastAsia" w:hAnsi="Gill Sans MT" w:cstheme="minorBidi"/>
          <w:b/>
          <w:bCs/>
          <w:sz w:val="22"/>
          <w:szCs w:val="22"/>
          <w:lang w:val="en-GB"/>
        </w:rPr>
        <w:t>annual review meetings</w:t>
      </w:r>
      <w:r w:rsidRPr="00E878A2">
        <w:rPr>
          <w:rFonts w:ascii="Gill Sans MT" w:eastAsiaTheme="minorEastAsia" w:hAnsi="Gill Sans MT" w:cstheme="minorBidi"/>
          <w:sz w:val="22"/>
          <w:szCs w:val="22"/>
          <w:lang w:val="en-GB"/>
        </w:rPr>
        <w:t xml:space="preserve"> for students with an </w:t>
      </w:r>
      <w:r w:rsidRPr="00E878A2">
        <w:rPr>
          <w:rFonts w:ascii="Gill Sans MT" w:eastAsiaTheme="minorEastAsia" w:hAnsi="Gill Sans MT" w:cstheme="minorBidi"/>
          <w:b/>
          <w:bCs/>
          <w:sz w:val="22"/>
          <w:szCs w:val="22"/>
          <w:lang w:val="en-GB"/>
        </w:rPr>
        <w:t>Education, Health, and Care Plan (EHCP)</w:t>
      </w:r>
      <w:r w:rsidRPr="00E878A2">
        <w:rPr>
          <w:rFonts w:ascii="Gill Sans MT" w:eastAsiaTheme="minorEastAsia" w:hAnsi="Gill Sans MT" w:cstheme="minorBidi"/>
          <w:sz w:val="22"/>
          <w:szCs w:val="22"/>
          <w:lang w:val="en-GB"/>
        </w:rPr>
        <w:t>.</w:t>
      </w:r>
    </w:p>
    <w:p w14:paraId="0A6535B5"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We work closely with a </w:t>
      </w:r>
      <w:r w:rsidRPr="00E878A2">
        <w:rPr>
          <w:rFonts w:ascii="Gill Sans MT" w:eastAsiaTheme="minorEastAsia" w:hAnsi="Gill Sans MT" w:cstheme="minorBidi"/>
          <w:b/>
          <w:bCs/>
          <w:sz w:val="22"/>
          <w:szCs w:val="22"/>
          <w:lang w:val="en-GB"/>
        </w:rPr>
        <w:t>Supported Employment Engagement Officer from Westminster Employment Service, Westminster City Council</w:t>
      </w:r>
      <w:r w:rsidRPr="00E878A2">
        <w:rPr>
          <w:rFonts w:ascii="Gill Sans MT" w:eastAsiaTheme="minorEastAsia" w:hAnsi="Gill Sans MT" w:cstheme="minorBidi"/>
          <w:sz w:val="22"/>
          <w:szCs w:val="22"/>
          <w:lang w:val="en-GB"/>
        </w:rPr>
        <w:t xml:space="preserve">, who delivers informative </w:t>
      </w:r>
      <w:r w:rsidRPr="00E878A2">
        <w:rPr>
          <w:rFonts w:ascii="Gill Sans MT" w:eastAsiaTheme="minorEastAsia" w:hAnsi="Gill Sans MT" w:cstheme="minorBidi"/>
          <w:b/>
          <w:bCs/>
          <w:sz w:val="22"/>
          <w:szCs w:val="22"/>
          <w:lang w:val="en-GB"/>
        </w:rPr>
        <w:t>post-16 sessions</w:t>
      </w:r>
      <w:r w:rsidRPr="00E878A2">
        <w:rPr>
          <w:rFonts w:ascii="Gill Sans MT" w:eastAsiaTheme="minorEastAsia" w:hAnsi="Gill Sans MT" w:cstheme="minorBidi"/>
          <w:sz w:val="22"/>
          <w:szCs w:val="22"/>
          <w:lang w:val="en-GB"/>
        </w:rPr>
        <w:t xml:space="preserve"> for our students and their parents.</w:t>
      </w:r>
    </w:p>
    <w:p w14:paraId="67CA2875"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These sessions focus on post-16 pathways, including:</w:t>
      </w:r>
    </w:p>
    <w:p w14:paraId="517F0A30" w14:textId="77777777" w:rsidR="00864376" w:rsidRPr="00E878A2" w:rsidRDefault="00864376" w:rsidP="00E878A2">
      <w:pPr>
        <w:pStyle w:val="ListParagraph"/>
        <w:numPr>
          <w:ilvl w:val="0"/>
          <w:numId w:val="29"/>
        </w:numPr>
        <w:spacing w:before="240" w:after="240"/>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supported internships, further education, and vocational training</w:t>
      </w:r>
    </w:p>
    <w:p w14:paraId="11B6ACAE" w14:textId="77777777" w:rsidR="00864376" w:rsidRPr="00E878A2" w:rsidRDefault="00864376" w:rsidP="00E878A2">
      <w:pPr>
        <w:pStyle w:val="ListParagraph"/>
        <w:numPr>
          <w:ilvl w:val="0"/>
          <w:numId w:val="29"/>
        </w:numPr>
        <w:spacing w:before="240" w:after="240"/>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the role of supported employment and how it can help young people access meaningful work</w:t>
      </w:r>
    </w:p>
    <w:p w14:paraId="280B4F80" w14:textId="77777777" w:rsidR="00864376" w:rsidRPr="00E878A2" w:rsidRDefault="00864376" w:rsidP="00E878A2">
      <w:pPr>
        <w:pStyle w:val="ListParagraph"/>
        <w:numPr>
          <w:ilvl w:val="0"/>
          <w:numId w:val="29"/>
        </w:numPr>
        <w:spacing w:before="240" w:after="240"/>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support services and funding options available for students with SEN</w:t>
      </w:r>
    </w:p>
    <w:p w14:paraId="54F5B57E" w14:textId="77777777" w:rsidR="00864376" w:rsidRPr="00E878A2" w:rsidRDefault="00864376" w:rsidP="00E878A2">
      <w:pPr>
        <w:pStyle w:val="ListParagraph"/>
        <w:numPr>
          <w:ilvl w:val="0"/>
          <w:numId w:val="29"/>
        </w:numPr>
        <w:spacing w:before="240" w:after="240"/>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a Q&amp;A session to address individual concerns or queries</w:t>
      </w:r>
    </w:p>
    <w:p w14:paraId="7140945D"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These sessions are designed to support both parents and students in making informed decisions about the future, and we strongly encourage attendance.</w:t>
      </w:r>
    </w:p>
    <w:p w14:paraId="55889BB6" w14:textId="77777777" w:rsidR="00864376" w:rsidRPr="00E878A2" w:rsidRDefault="00864376" w:rsidP="00DB599C">
      <w:pPr>
        <w:spacing w:before="240" w:after="240"/>
        <w:ind w:left="-567"/>
        <w:rPr>
          <w:rFonts w:ascii="Gill Sans MT" w:eastAsiaTheme="minorEastAsia" w:hAnsi="Gill Sans MT" w:cstheme="minorBidi"/>
          <w:sz w:val="22"/>
          <w:szCs w:val="22"/>
          <w:lang w:val="en-GB"/>
        </w:rPr>
      </w:pPr>
      <w:r w:rsidRPr="00E878A2">
        <w:rPr>
          <w:rFonts w:ascii="Gill Sans MT" w:eastAsiaTheme="minorEastAsia" w:hAnsi="Gill Sans MT" w:cstheme="minorBidi"/>
          <w:sz w:val="22"/>
          <w:szCs w:val="22"/>
          <w:lang w:val="en-GB"/>
        </w:rPr>
        <w:t xml:space="preserve">We work closely with our pupils to help them achieve their ambitions, which may include goals related to </w:t>
      </w:r>
      <w:r w:rsidRPr="00E878A2">
        <w:rPr>
          <w:rFonts w:ascii="Gill Sans MT" w:eastAsiaTheme="minorEastAsia" w:hAnsi="Gill Sans MT" w:cstheme="minorBidi"/>
          <w:b/>
          <w:bCs/>
          <w:sz w:val="22"/>
          <w:szCs w:val="22"/>
          <w:lang w:val="en-GB"/>
        </w:rPr>
        <w:t>higher education, employment, independent living, and active participation in society</w:t>
      </w:r>
      <w:r w:rsidRPr="00E878A2">
        <w:rPr>
          <w:rFonts w:ascii="Gill Sans MT" w:eastAsiaTheme="minorEastAsia" w:hAnsi="Gill Sans MT" w:cstheme="minorBidi"/>
          <w:sz w:val="22"/>
          <w:szCs w:val="22"/>
          <w:lang w:val="en-GB"/>
        </w:rPr>
        <w:t>.</w:t>
      </w:r>
    </w:p>
    <w:p w14:paraId="74CA6C8E" w14:textId="77777777" w:rsidR="00864376" w:rsidRPr="00DB599C" w:rsidRDefault="00864376" w:rsidP="00DB599C">
      <w:pPr>
        <w:pStyle w:val="Heading1"/>
        <w:ind w:left="-567"/>
        <w:rPr>
          <w:rFonts w:ascii="Gill Sans MT" w:hAnsi="Gill Sans MT"/>
          <w:color w:val="102A4C"/>
          <w:sz w:val="22"/>
          <w:szCs w:val="22"/>
        </w:rPr>
      </w:pPr>
      <w:bookmarkStart w:id="42" w:name="_Toc243657795"/>
      <w:r w:rsidRPr="00DB599C">
        <w:rPr>
          <w:rFonts w:ascii="Gill Sans MT" w:hAnsi="Gill Sans MT"/>
          <w:color w:val="102A4C"/>
          <w:sz w:val="22"/>
          <w:szCs w:val="22"/>
        </w:rPr>
        <w:t>16. What support is in place for looked-after and previously looked-after children with SEN?</w:t>
      </w:r>
      <w:bookmarkEnd w:id="42"/>
    </w:p>
    <w:p w14:paraId="14B382D1"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 xml:space="preserve">Daniel Cunningham, the designated teacher for looked-after and previously looked-after children, works closely with Ms </w:t>
      </w:r>
      <w:proofErr w:type="spellStart"/>
      <w:r w:rsidRPr="00DB599C">
        <w:rPr>
          <w:rFonts w:ascii="Gill Sans MT" w:eastAsiaTheme="minorEastAsia" w:hAnsi="Gill Sans MT" w:cstheme="minorBidi"/>
          <w:sz w:val="22"/>
          <w:szCs w:val="22"/>
          <w:lang w:val="en-GB"/>
        </w:rPr>
        <w:t>Semic</w:t>
      </w:r>
      <w:proofErr w:type="spellEnd"/>
      <w:r w:rsidRPr="00DB599C">
        <w:rPr>
          <w:rFonts w:ascii="Gill Sans MT" w:eastAsiaTheme="minorEastAsia" w:hAnsi="Gill Sans MT" w:cstheme="minorBidi"/>
          <w:sz w:val="22"/>
          <w:szCs w:val="22"/>
          <w:lang w:val="en-GB"/>
        </w:rPr>
        <w:t>, our SENCO, to ensure that all teachers understand how a looked-after or previously looked-after pupil’s circumstances may interact with their SEN and what the implications are for teaching and learning.</w:t>
      </w:r>
    </w:p>
    <w:p w14:paraId="4B3B87A3" w14:textId="54AD62EA" w:rsidR="00864376" w:rsidRPr="00DB599C" w:rsidRDefault="00864376" w:rsidP="00DB599C">
      <w:pPr>
        <w:spacing w:before="240" w:after="240"/>
        <w:ind w:left="-567"/>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rPr>
        <w:t xml:space="preserve">Children who are looked-after or previously looked-after are supported in much the same way as any other child with SEN. However, looked-after pupils will also have a </w:t>
      </w:r>
      <w:r w:rsidRPr="00DB599C">
        <w:rPr>
          <w:rFonts w:ascii="Gill Sans MT" w:eastAsiaTheme="minorEastAsia" w:hAnsi="Gill Sans MT" w:cstheme="minorBidi"/>
          <w:b/>
          <w:bCs/>
          <w:sz w:val="22"/>
          <w:szCs w:val="22"/>
          <w:lang w:val="en-GB"/>
        </w:rPr>
        <w:t>Personal Education Plan (PEP)</w:t>
      </w:r>
      <w:r w:rsidRPr="00DB599C">
        <w:rPr>
          <w:rFonts w:ascii="Gill Sans MT" w:eastAsiaTheme="minorEastAsia" w:hAnsi="Gill Sans MT" w:cstheme="minorBidi"/>
          <w:sz w:val="22"/>
          <w:szCs w:val="22"/>
          <w:lang w:val="en-GB"/>
        </w:rPr>
        <w:t xml:space="preserve">. We ensure that the PEP and any </w:t>
      </w:r>
      <w:r w:rsidRPr="00DB599C">
        <w:rPr>
          <w:rFonts w:ascii="Gill Sans MT" w:eastAsiaTheme="minorEastAsia" w:hAnsi="Gill Sans MT" w:cstheme="minorBidi"/>
          <w:b/>
          <w:bCs/>
          <w:sz w:val="22"/>
          <w:szCs w:val="22"/>
          <w:lang w:val="en-GB"/>
        </w:rPr>
        <w:t>SEN Support Plans or Education, Health and Care Plans (EHCPs)</w:t>
      </w:r>
      <w:r w:rsidRPr="00DB599C">
        <w:rPr>
          <w:rFonts w:ascii="Gill Sans MT" w:eastAsiaTheme="minorEastAsia" w:hAnsi="Gill Sans MT" w:cstheme="minorBidi"/>
          <w:sz w:val="22"/>
          <w:szCs w:val="22"/>
          <w:lang w:val="en-GB"/>
        </w:rPr>
        <w:t xml:space="preserve"> are aligned and complement one another, so that the support provided meets the pupil’s individual needs.</w:t>
      </w:r>
      <w:bookmarkStart w:id="43" w:name="_Toc116987833"/>
    </w:p>
    <w:p w14:paraId="45CF5FB1" w14:textId="77777777" w:rsidR="00864376" w:rsidRPr="00DB599C" w:rsidRDefault="00864376" w:rsidP="00DB599C">
      <w:pPr>
        <w:pStyle w:val="Heading1"/>
        <w:ind w:left="-567"/>
        <w:rPr>
          <w:rFonts w:ascii="Gill Sans MT" w:eastAsiaTheme="minorEastAsia" w:hAnsi="Gill Sans MT" w:cstheme="minorBidi"/>
          <w:color w:val="102A4C"/>
          <w:sz w:val="22"/>
          <w:szCs w:val="22"/>
          <w:lang w:eastAsia="en-GB"/>
        </w:rPr>
      </w:pPr>
      <w:bookmarkStart w:id="44" w:name="_Toc117080343"/>
      <w:bookmarkStart w:id="45" w:name="_Toc119070508"/>
      <w:bookmarkStart w:id="46" w:name="_Toc243657796"/>
      <w:r w:rsidRPr="00511028">
        <w:rPr>
          <w:rFonts w:ascii="Gill Sans MT" w:eastAsiaTheme="minorEastAsia" w:hAnsi="Gill Sans MT" w:cstheme="minorBidi"/>
          <w:color w:val="102A4C"/>
          <w:szCs w:val="28"/>
          <w:lang w:eastAsia="en-GB"/>
        </w:rPr>
        <w:t>17. What should I do if I have a complaint about my child’s SEN support?</w:t>
      </w:r>
      <w:bookmarkEnd w:id="43"/>
      <w:bookmarkEnd w:id="44"/>
      <w:bookmarkEnd w:id="45"/>
      <w:bookmarkEnd w:id="46"/>
    </w:p>
    <w:p w14:paraId="3F96DD39" w14:textId="1AB88500" w:rsidR="00864376" w:rsidRPr="00DB599C" w:rsidRDefault="009D0040" w:rsidP="00DB599C">
      <w:pPr>
        <w:pStyle w:val="1bodycopy10pt"/>
        <w:ind w:left="-567"/>
        <w:rPr>
          <w:rFonts w:ascii="Gill Sans MT" w:eastAsiaTheme="minorEastAsia" w:hAnsi="Gill Sans MT" w:cstheme="minorBidi"/>
          <w:sz w:val="22"/>
          <w:szCs w:val="22"/>
          <w:lang w:val="en-GB" w:eastAsia="en-GB"/>
        </w:rPr>
      </w:pPr>
      <w:hyperlink r:id="rId14">
        <w:r w:rsidR="38CD8CD9" w:rsidRPr="00DB599C">
          <w:rPr>
            <w:rStyle w:val="Hyperlink"/>
            <w:rFonts w:ascii="Gill Sans MT" w:eastAsiaTheme="minorEastAsia" w:hAnsi="Gill Sans MT" w:cstheme="minorBidi"/>
            <w:sz w:val="22"/>
            <w:szCs w:val="22"/>
            <w:lang w:val="en-GB" w:eastAsia="en-GB"/>
          </w:rPr>
          <w:t>https://www.stahigh.org/wp-content/uploads/2026/01/Parent-Carer-Concerns-Complaints-Policy-June-2025.pdf</w:t>
        </w:r>
      </w:hyperlink>
    </w:p>
    <w:p w14:paraId="4D1FCAC7" w14:textId="19D17DFE" w:rsidR="00864376" w:rsidRPr="00DB599C" w:rsidRDefault="00864376" w:rsidP="00DB599C">
      <w:pPr>
        <w:pStyle w:val="1bodycopy10pt"/>
        <w:ind w:left="-567"/>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lastRenderedPageBreak/>
        <w:t xml:space="preserve">Complaints about SEN provision in our school </w:t>
      </w:r>
      <w:r w:rsidR="700FD505" w:rsidRPr="00DB599C">
        <w:rPr>
          <w:rFonts w:ascii="Gill Sans MT" w:eastAsiaTheme="minorEastAsia" w:hAnsi="Gill Sans MT" w:cstheme="minorBidi"/>
          <w:sz w:val="22"/>
          <w:szCs w:val="22"/>
          <w:lang w:val="en-GB" w:eastAsia="en-GB"/>
        </w:rPr>
        <w:t>will follow our complaints procedure.  Where possible, we will also like to engage with the parent/carer to resolve the concern</w:t>
      </w:r>
      <w:r w:rsidR="110D4795" w:rsidRPr="00DB599C">
        <w:rPr>
          <w:rFonts w:ascii="Gill Sans MT" w:eastAsiaTheme="minorEastAsia" w:hAnsi="Gill Sans MT" w:cstheme="minorBidi"/>
          <w:sz w:val="22"/>
          <w:szCs w:val="22"/>
          <w:lang w:val="en-GB" w:eastAsia="en-GB"/>
        </w:rPr>
        <w:t xml:space="preserve"> informally and collaboratively. If you are not satisfied with the outcome at the informal stage, then your concerns will be</w:t>
      </w:r>
      <w:r w:rsidRPr="00DB599C">
        <w:rPr>
          <w:rFonts w:ascii="Gill Sans MT" w:eastAsiaTheme="minorEastAsia" w:hAnsi="Gill Sans MT" w:cstheme="minorBidi"/>
          <w:sz w:val="22"/>
          <w:szCs w:val="22"/>
          <w:lang w:val="en-GB" w:eastAsia="en-GB"/>
        </w:rPr>
        <w:t xml:space="preserve"> referred to the school’s complaints policy.</w:t>
      </w:r>
    </w:p>
    <w:p w14:paraId="0AC4C4F1" w14:textId="77777777" w:rsidR="00864376" w:rsidRPr="00DB599C" w:rsidRDefault="00864376" w:rsidP="00DB599C">
      <w:pPr>
        <w:ind w:left="-567"/>
        <w:rPr>
          <w:rFonts w:ascii="Gill Sans MT" w:eastAsiaTheme="minorEastAsia" w:hAnsi="Gill Sans MT" w:cstheme="minorBidi"/>
          <w:sz w:val="22"/>
          <w:szCs w:val="22"/>
        </w:rPr>
      </w:pPr>
      <w:r w:rsidRPr="00DB599C">
        <w:rPr>
          <w:rFonts w:ascii="Gill Sans MT" w:eastAsiaTheme="minorEastAsia" w:hAnsi="Gill Sans MT" w:cstheme="minorBidi"/>
          <w:sz w:val="22"/>
          <w:szCs w:val="22"/>
        </w:rPr>
        <w:t xml:space="preserve">To see a full explanation of suitable avenues for complaints, see pages 246 and 247 of the </w:t>
      </w:r>
      <w:hyperlink r:id="rId15">
        <w:r w:rsidRPr="00DB599C">
          <w:rPr>
            <w:rStyle w:val="Hyperlink"/>
            <w:rFonts w:ascii="Gill Sans MT" w:eastAsiaTheme="minorEastAsia" w:hAnsi="Gill Sans MT" w:cstheme="minorBidi"/>
            <w:sz w:val="22"/>
            <w:szCs w:val="22"/>
          </w:rPr>
          <w:t>SEND Code of Practice</w:t>
        </w:r>
      </w:hyperlink>
      <w:r w:rsidRPr="00DB599C">
        <w:rPr>
          <w:rFonts w:ascii="Gill Sans MT" w:eastAsiaTheme="minorEastAsia" w:hAnsi="Gill Sans MT" w:cstheme="minorBidi"/>
          <w:sz w:val="22"/>
          <w:szCs w:val="22"/>
        </w:rPr>
        <w:t xml:space="preserve">.  </w:t>
      </w:r>
    </w:p>
    <w:p w14:paraId="39C407BA" w14:textId="77777777" w:rsidR="00864376" w:rsidRPr="00DB599C" w:rsidRDefault="00864376" w:rsidP="00DB599C">
      <w:pPr>
        <w:pStyle w:val="1bodycopy"/>
        <w:ind w:left="-567"/>
        <w:rPr>
          <w:rFonts w:ascii="Gill Sans MT" w:eastAsiaTheme="minorEastAsia" w:hAnsi="Gill Sans MT"/>
          <w:szCs w:val="22"/>
        </w:rPr>
      </w:pPr>
      <w:r w:rsidRPr="00DB599C">
        <w:rPr>
          <w:rFonts w:ascii="Gill Sans MT" w:eastAsiaTheme="minorEastAsia" w:hAnsi="Gill Sans MT"/>
          <w:szCs w:val="22"/>
          <w:lang w:val="en-GB" w:eastAsia="en-GB"/>
        </w:rPr>
        <w:t xml:space="preserve">If you feel that our school has discriminated against your child because of their SEN, you have the right to make a discrimination claim to the first tier SEND tribunal. </w:t>
      </w:r>
      <w:r w:rsidRPr="00DB599C">
        <w:rPr>
          <w:rFonts w:ascii="Gill Sans MT" w:eastAsiaTheme="minorEastAsia" w:hAnsi="Gill Sans MT"/>
          <w:szCs w:val="22"/>
        </w:rPr>
        <w:t xml:space="preserve">To find out how to make such a claim, you should visit: </w:t>
      </w:r>
      <w:hyperlink r:id="rId16">
        <w:r w:rsidRPr="00DB599C">
          <w:rPr>
            <w:rStyle w:val="Hyperlink"/>
            <w:rFonts w:ascii="Gill Sans MT" w:eastAsiaTheme="minorEastAsia" w:hAnsi="Gill Sans MT"/>
            <w:szCs w:val="22"/>
          </w:rPr>
          <w:t>https://www.gov.uk/complain-about-school/disability-discrimination</w:t>
        </w:r>
      </w:hyperlink>
      <w:r w:rsidRPr="00DB599C">
        <w:rPr>
          <w:rFonts w:ascii="Gill Sans MT" w:eastAsiaTheme="minorEastAsia" w:hAnsi="Gill Sans MT"/>
          <w:szCs w:val="22"/>
        </w:rPr>
        <w:t xml:space="preserve"> </w:t>
      </w:r>
    </w:p>
    <w:p w14:paraId="30692A8F" w14:textId="77777777" w:rsidR="00864376" w:rsidRPr="00DB599C" w:rsidRDefault="00864376" w:rsidP="00DB599C">
      <w:pPr>
        <w:pStyle w:val="1bodycopy10pt"/>
        <w:ind w:left="-567"/>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You can make a claim about alleged discrimination regarding:</w:t>
      </w:r>
    </w:p>
    <w:p w14:paraId="4D928E6F" w14:textId="684042CC" w:rsidR="00864376" w:rsidRPr="00DB599C" w:rsidRDefault="00864376" w:rsidP="00511028">
      <w:pPr>
        <w:pStyle w:val="4Bulletedcopyblue"/>
        <w:numPr>
          <w:ilvl w:val="0"/>
          <w:numId w:val="28"/>
        </w:numP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Admission</w:t>
      </w:r>
    </w:p>
    <w:p w14:paraId="0A6F140A" w14:textId="77777777" w:rsidR="00864376" w:rsidRPr="00DB599C" w:rsidRDefault="00864376" w:rsidP="00511028">
      <w:pPr>
        <w:pStyle w:val="4Bulletedcopyblue"/>
        <w:numPr>
          <w:ilvl w:val="0"/>
          <w:numId w:val="28"/>
        </w:numP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Exclusion</w:t>
      </w:r>
    </w:p>
    <w:p w14:paraId="626083B2" w14:textId="77777777" w:rsidR="00864376" w:rsidRPr="00DB599C" w:rsidRDefault="00864376" w:rsidP="00511028">
      <w:pPr>
        <w:pStyle w:val="4Bulletedcopyblue"/>
        <w:numPr>
          <w:ilvl w:val="0"/>
          <w:numId w:val="28"/>
        </w:numP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Provision of education and associated services</w:t>
      </w:r>
    </w:p>
    <w:p w14:paraId="2BA9291E" w14:textId="77777777" w:rsidR="00864376" w:rsidRPr="00DB599C" w:rsidRDefault="00864376" w:rsidP="00511028">
      <w:pPr>
        <w:pStyle w:val="4Bulletedcopyblue"/>
        <w:numPr>
          <w:ilvl w:val="0"/>
          <w:numId w:val="28"/>
        </w:numP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Making reasonable adjustments, including the provision of auxiliary aids and services</w:t>
      </w:r>
    </w:p>
    <w:p w14:paraId="7032994E" w14:textId="41B4FAAD" w:rsidR="00FB6B28" w:rsidRPr="00511028" w:rsidRDefault="00864376" w:rsidP="00511028">
      <w:pPr>
        <w:pStyle w:val="4Bulletedcopyblue"/>
        <w:numPr>
          <w:ilvl w:val="0"/>
          <w:numId w:val="28"/>
        </w:numPr>
        <w:rPr>
          <w:rFonts w:ascii="Gill Sans MT" w:eastAsiaTheme="minorEastAsia" w:hAnsi="Gill Sans MT" w:cstheme="minorBidi"/>
          <w:sz w:val="22"/>
          <w:szCs w:val="22"/>
          <w:lang w:val="en-GB" w:eastAsia="en-GB"/>
        </w:rPr>
      </w:pPr>
      <w:r w:rsidRPr="00DB599C">
        <w:rPr>
          <w:rFonts w:ascii="Gill Sans MT" w:eastAsiaTheme="minorEastAsia" w:hAnsi="Gill Sans MT" w:cstheme="minorBidi"/>
          <w:sz w:val="22"/>
          <w:szCs w:val="22"/>
          <w:lang w:val="en-GB" w:eastAsia="en-GB"/>
        </w:rPr>
        <w:t xml:space="preserve">Before going to a SEND tribunal, you can go through processes called disagreement resolution or mediation, where you try to resolve your disagreement before it reaches the tribunal. </w:t>
      </w:r>
    </w:p>
    <w:p w14:paraId="2C0F268D" w14:textId="77777777" w:rsidR="00864376" w:rsidRPr="00511028" w:rsidRDefault="00864376" w:rsidP="00DB599C">
      <w:pPr>
        <w:pStyle w:val="Heading1"/>
        <w:ind w:left="-567"/>
        <w:rPr>
          <w:rFonts w:ascii="Gill Sans MT" w:hAnsi="Gill Sans MT"/>
          <w:color w:val="102A4C"/>
          <w:szCs w:val="28"/>
        </w:rPr>
      </w:pPr>
      <w:bookmarkStart w:id="47" w:name="_Toc243657797"/>
      <w:r w:rsidRPr="00511028">
        <w:rPr>
          <w:rFonts w:ascii="Gill Sans MT" w:hAnsi="Gill Sans MT"/>
          <w:color w:val="102A4C"/>
          <w:szCs w:val="28"/>
        </w:rPr>
        <w:t>18. What support is available for me and my family?</w:t>
      </w:r>
      <w:bookmarkEnd w:id="47"/>
    </w:p>
    <w:p w14:paraId="5C46B235"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If you have questions about SEN, or are finding it difficult to cope, please get in touch to let us know. We want to support you, your child, and your family.</w:t>
      </w:r>
    </w:p>
    <w:p w14:paraId="1F2F83EE"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 xml:space="preserve">To see what support is available locally, please visit your local authority’s </w:t>
      </w:r>
      <w:r w:rsidRPr="00DB599C">
        <w:rPr>
          <w:rFonts w:ascii="Gill Sans MT" w:eastAsiaTheme="minorEastAsia" w:hAnsi="Gill Sans MT" w:cstheme="minorBidi"/>
          <w:b/>
          <w:bCs/>
          <w:sz w:val="22"/>
          <w:szCs w:val="22"/>
          <w:lang w:val="en-GB"/>
        </w:rPr>
        <w:t>Local Offer</w:t>
      </w:r>
      <w:r w:rsidRPr="00DB599C">
        <w:rPr>
          <w:rFonts w:ascii="Gill Sans MT" w:eastAsiaTheme="minorEastAsia" w:hAnsi="Gill Sans MT" w:cstheme="minorBidi"/>
          <w:sz w:val="22"/>
          <w:szCs w:val="22"/>
          <w:lang w:val="en-GB"/>
        </w:rPr>
        <w:t>. Westminster publishes information about the Local Offer on their website:</w:t>
      </w:r>
    </w:p>
    <w:p w14:paraId="7CE511C8" w14:textId="77777777" w:rsidR="00864376" w:rsidRPr="00DB599C" w:rsidRDefault="009D0040" w:rsidP="00DB599C">
      <w:pPr>
        <w:spacing w:before="240" w:after="240"/>
        <w:ind w:left="-567"/>
        <w:rPr>
          <w:rFonts w:ascii="Gill Sans MT" w:eastAsiaTheme="minorEastAsia" w:hAnsi="Gill Sans MT" w:cstheme="minorBidi"/>
          <w:sz w:val="22"/>
          <w:szCs w:val="22"/>
        </w:rPr>
      </w:pPr>
      <w:hyperlink r:id="rId17">
        <w:r w:rsidR="00864376" w:rsidRPr="00DB599C">
          <w:rPr>
            <w:rStyle w:val="Hyperlink"/>
            <w:rFonts w:ascii="Gill Sans MT" w:eastAsiaTheme="minorEastAsia" w:hAnsi="Gill Sans MT" w:cstheme="minorBidi"/>
            <w:sz w:val="22"/>
            <w:szCs w:val="22"/>
            <w:lang w:val="en-GB"/>
          </w:rPr>
          <w:t>https://fisd.westminster.gov.uk/kb5/westminster/fis/localoffer.page?localofferchannel=0</w:t>
        </w:r>
      </w:hyperlink>
    </w:p>
    <w:p w14:paraId="7AE81B11"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You may also find it helpful to explore the Local Offers from neighbouring local authorities:</w:t>
      </w:r>
    </w:p>
    <w:p w14:paraId="35634D4B"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b/>
          <w:bCs/>
          <w:sz w:val="22"/>
          <w:szCs w:val="22"/>
          <w:lang w:val="en-GB"/>
        </w:rPr>
        <w:t>London Borough of Camden (Neighbouring East)</w:t>
      </w:r>
      <w:r w:rsidRPr="00DB599C">
        <w:rPr>
          <w:rFonts w:ascii="Gill Sans MT" w:hAnsi="Gill Sans MT"/>
          <w:sz w:val="22"/>
          <w:szCs w:val="22"/>
        </w:rPr>
        <w:br/>
      </w:r>
      <w:r w:rsidRPr="00DB599C">
        <w:rPr>
          <w:rFonts w:ascii="Gill Sans MT" w:eastAsiaTheme="minorEastAsia" w:hAnsi="Gill Sans MT" w:cstheme="minorBidi"/>
          <w:sz w:val="22"/>
          <w:szCs w:val="22"/>
          <w:lang w:val="en-GB"/>
        </w:rPr>
        <w:t xml:space="preserve"> </w:t>
      </w:r>
      <w:hyperlink r:id="rId18">
        <w:r w:rsidRPr="00DB599C">
          <w:rPr>
            <w:rStyle w:val="Hyperlink"/>
            <w:rFonts w:ascii="Gill Sans MT" w:eastAsiaTheme="minorEastAsia" w:hAnsi="Gill Sans MT" w:cstheme="minorBidi"/>
            <w:sz w:val="22"/>
            <w:szCs w:val="22"/>
            <w:lang w:val="en-GB"/>
          </w:rPr>
          <w:t>https://families.camden.gov.uk/send-local-offer/</w:t>
        </w:r>
      </w:hyperlink>
    </w:p>
    <w:p w14:paraId="3D99024C"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b/>
          <w:bCs/>
          <w:sz w:val="22"/>
          <w:szCs w:val="22"/>
          <w:lang w:val="en-GB"/>
        </w:rPr>
        <w:t>Royal Borough of Kensington &amp; Chelsea (Neighbouring West)</w:t>
      </w:r>
      <w:r w:rsidRPr="00DB599C">
        <w:rPr>
          <w:rFonts w:ascii="Gill Sans MT" w:hAnsi="Gill Sans MT"/>
          <w:sz w:val="22"/>
          <w:szCs w:val="22"/>
        </w:rPr>
        <w:br/>
      </w:r>
      <w:r w:rsidRPr="00DB599C">
        <w:rPr>
          <w:rFonts w:ascii="Gill Sans MT" w:eastAsiaTheme="minorEastAsia" w:hAnsi="Gill Sans MT" w:cstheme="minorBidi"/>
          <w:sz w:val="22"/>
          <w:szCs w:val="22"/>
          <w:lang w:val="en-GB"/>
        </w:rPr>
        <w:t xml:space="preserve"> </w:t>
      </w:r>
      <w:hyperlink r:id="rId19">
        <w:r w:rsidRPr="00DB599C">
          <w:rPr>
            <w:rStyle w:val="Hyperlink"/>
            <w:rFonts w:ascii="Gill Sans MT" w:eastAsiaTheme="minorEastAsia" w:hAnsi="Gill Sans MT" w:cstheme="minorBidi"/>
            <w:sz w:val="22"/>
            <w:szCs w:val="22"/>
            <w:lang w:val="en-GB"/>
          </w:rPr>
          <w:t>https://www.rbkc.gov.uk/kb5/rbkc/fis/localoffer.page?localofferchannel=0</w:t>
        </w:r>
      </w:hyperlink>
    </w:p>
    <w:p w14:paraId="31FA0576"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b/>
          <w:bCs/>
          <w:sz w:val="22"/>
          <w:szCs w:val="22"/>
          <w:lang w:val="en-GB"/>
        </w:rPr>
        <w:t>London Borough of Brent (Neighbouring North-West)</w:t>
      </w:r>
      <w:r w:rsidRPr="00DB599C">
        <w:rPr>
          <w:rFonts w:ascii="Gill Sans MT" w:hAnsi="Gill Sans MT"/>
          <w:sz w:val="22"/>
          <w:szCs w:val="22"/>
        </w:rPr>
        <w:br/>
      </w:r>
      <w:r w:rsidRPr="00DB599C">
        <w:rPr>
          <w:rFonts w:ascii="Gill Sans MT" w:eastAsiaTheme="minorEastAsia" w:hAnsi="Gill Sans MT" w:cstheme="minorBidi"/>
          <w:sz w:val="22"/>
          <w:szCs w:val="22"/>
          <w:lang w:val="en-GB"/>
        </w:rPr>
        <w:t xml:space="preserve"> </w:t>
      </w:r>
      <w:hyperlink r:id="rId20">
        <w:r w:rsidRPr="00DB599C">
          <w:rPr>
            <w:rStyle w:val="Hyperlink"/>
            <w:rFonts w:ascii="Gill Sans MT" w:eastAsiaTheme="minorEastAsia" w:hAnsi="Gill Sans MT" w:cstheme="minorBidi"/>
            <w:sz w:val="22"/>
            <w:szCs w:val="22"/>
            <w:lang w:val="en-GB"/>
          </w:rPr>
          <w:t>https://www.brent.gov.uk/children-young-people-and-families/send-local-offer</w:t>
        </w:r>
      </w:hyperlink>
    </w:p>
    <w:p w14:paraId="5FB05043"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b/>
          <w:bCs/>
          <w:sz w:val="22"/>
          <w:szCs w:val="22"/>
          <w:lang w:val="en-GB"/>
        </w:rPr>
        <w:t>London Borough of Wandsworth (Neighbouring South / Across the Thames)</w:t>
      </w:r>
      <w:r w:rsidRPr="00DB599C">
        <w:rPr>
          <w:rFonts w:ascii="Gill Sans MT" w:hAnsi="Gill Sans MT"/>
          <w:sz w:val="22"/>
          <w:szCs w:val="22"/>
        </w:rPr>
        <w:br/>
      </w:r>
      <w:r w:rsidRPr="00DB599C">
        <w:rPr>
          <w:rFonts w:ascii="Gill Sans MT" w:eastAsiaTheme="minorEastAsia" w:hAnsi="Gill Sans MT" w:cstheme="minorBidi"/>
          <w:sz w:val="22"/>
          <w:szCs w:val="22"/>
          <w:lang w:val="en-GB"/>
        </w:rPr>
        <w:t xml:space="preserve"> </w:t>
      </w:r>
      <w:hyperlink r:id="rId21">
        <w:r w:rsidRPr="00DB599C">
          <w:rPr>
            <w:rStyle w:val="Hyperlink"/>
            <w:rFonts w:ascii="Gill Sans MT" w:eastAsiaTheme="minorEastAsia" w:hAnsi="Gill Sans MT" w:cstheme="minorBidi"/>
            <w:sz w:val="22"/>
            <w:szCs w:val="22"/>
            <w:lang w:val="en-GB"/>
          </w:rPr>
          <w:t>https://fis.wandsworth.gov.uk/kb5/wandsworth/fsd/results.action</w:t>
        </w:r>
      </w:hyperlink>
    </w:p>
    <w:p w14:paraId="0A0416B9"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b/>
          <w:bCs/>
          <w:sz w:val="22"/>
          <w:szCs w:val="22"/>
          <w:lang w:val="en-GB"/>
        </w:rPr>
        <w:t>City of London (Neighbouring East)</w:t>
      </w:r>
      <w:r w:rsidRPr="00DB599C">
        <w:rPr>
          <w:rFonts w:ascii="Gill Sans MT" w:hAnsi="Gill Sans MT"/>
          <w:sz w:val="22"/>
          <w:szCs w:val="22"/>
        </w:rPr>
        <w:br/>
      </w:r>
      <w:r w:rsidRPr="00DB599C">
        <w:rPr>
          <w:rFonts w:ascii="Gill Sans MT" w:eastAsiaTheme="minorEastAsia" w:hAnsi="Gill Sans MT" w:cstheme="minorBidi"/>
          <w:sz w:val="22"/>
          <w:szCs w:val="22"/>
          <w:lang w:val="en-GB"/>
        </w:rPr>
        <w:t xml:space="preserve"> </w:t>
      </w:r>
      <w:hyperlink r:id="rId22">
        <w:r w:rsidRPr="00DB599C">
          <w:rPr>
            <w:rStyle w:val="Hyperlink"/>
            <w:rFonts w:ascii="Gill Sans MT" w:eastAsiaTheme="minorEastAsia" w:hAnsi="Gill Sans MT" w:cstheme="minorBidi"/>
            <w:sz w:val="22"/>
            <w:szCs w:val="22"/>
            <w:lang w:val="en-GB"/>
          </w:rPr>
          <w:t>https://www.myfamilyourneeds.co.uk/listing/city-of-london-local-offer/</w:t>
        </w:r>
      </w:hyperlink>
    </w:p>
    <w:p w14:paraId="59E87EC3" w14:textId="77777777" w:rsidR="00864376" w:rsidRPr="00DB599C" w:rsidRDefault="00864376" w:rsidP="00DB599C">
      <w:pPr>
        <w:spacing w:before="240" w:after="240"/>
        <w:ind w:left="-567"/>
        <w:rPr>
          <w:rFonts w:ascii="Gill Sans MT" w:eastAsiaTheme="minorEastAsia" w:hAnsi="Gill Sans MT" w:cstheme="minorBidi"/>
          <w:sz w:val="22"/>
          <w:szCs w:val="22"/>
        </w:rPr>
      </w:pPr>
      <w:r w:rsidRPr="00DB599C">
        <w:rPr>
          <w:rFonts w:ascii="Gill Sans MT" w:eastAsiaTheme="minorEastAsia" w:hAnsi="Gill Sans MT" w:cstheme="minorBidi"/>
          <w:sz w:val="22"/>
          <w:szCs w:val="22"/>
          <w:lang w:val="en-GB"/>
        </w:rPr>
        <w:t xml:space="preserve">Our local </w:t>
      </w:r>
      <w:r w:rsidRPr="00DB599C">
        <w:rPr>
          <w:rFonts w:ascii="Gill Sans MT" w:eastAsiaTheme="minorEastAsia" w:hAnsi="Gill Sans MT" w:cstheme="minorBidi"/>
          <w:b/>
          <w:bCs/>
          <w:sz w:val="22"/>
          <w:szCs w:val="22"/>
          <w:lang w:val="en-GB"/>
        </w:rPr>
        <w:t>Special Educational Needs and Disabilities Information, Advice and Support Services (SENDIAS)</w:t>
      </w:r>
      <w:r w:rsidRPr="00DB599C">
        <w:rPr>
          <w:rFonts w:ascii="Gill Sans MT" w:eastAsiaTheme="minorEastAsia" w:hAnsi="Gill Sans MT" w:cstheme="minorBidi"/>
          <w:sz w:val="22"/>
          <w:szCs w:val="22"/>
          <w:lang w:val="en-GB"/>
        </w:rPr>
        <w:t xml:space="preserve"> provide free, impartial advice and support to families. You can find your local SENDIAS service here:</w:t>
      </w:r>
      <w:r w:rsidRPr="00DB599C">
        <w:rPr>
          <w:rFonts w:ascii="Gill Sans MT" w:hAnsi="Gill Sans MT"/>
          <w:sz w:val="22"/>
          <w:szCs w:val="22"/>
        </w:rPr>
        <w:br/>
      </w:r>
      <w:r w:rsidRPr="00DB599C">
        <w:rPr>
          <w:rFonts w:ascii="Gill Sans MT" w:eastAsiaTheme="minorEastAsia" w:hAnsi="Gill Sans MT" w:cstheme="minorBidi"/>
          <w:sz w:val="22"/>
          <w:szCs w:val="22"/>
          <w:lang w:val="en-GB"/>
        </w:rPr>
        <w:t xml:space="preserve"> </w:t>
      </w:r>
      <w:hyperlink r:id="rId23">
        <w:r w:rsidRPr="00DB599C">
          <w:rPr>
            <w:rStyle w:val="Hyperlink"/>
            <w:rFonts w:ascii="Gill Sans MT" w:eastAsiaTheme="minorEastAsia" w:hAnsi="Gill Sans MT" w:cstheme="minorBidi"/>
            <w:sz w:val="22"/>
            <w:szCs w:val="22"/>
            <w:lang w:val="en-GB"/>
          </w:rPr>
          <w:t>https://councilfordisabledchildren.org.uk/what-we-do-0/networks/iassn/find-your-local-ias-service/london</w:t>
        </w:r>
      </w:hyperlink>
    </w:p>
    <w:p w14:paraId="4753EA96" w14:textId="77777777"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t>Local charities that offer information and support to families of children with SEN include:</w:t>
      </w:r>
    </w:p>
    <w:p w14:paraId="640C60F2" w14:textId="3504FC3F" w:rsidR="004A0336" w:rsidRPr="00DB599C" w:rsidRDefault="009D0040" w:rsidP="00DB599C">
      <w:pPr>
        <w:spacing w:before="240" w:after="240"/>
        <w:ind w:left="-567"/>
        <w:rPr>
          <w:rFonts w:ascii="Gill Sans MT" w:eastAsiaTheme="minorEastAsia" w:hAnsi="Gill Sans MT" w:cstheme="minorBidi"/>
          <w:sz w:val="22"/>
          <w:szCs w:val="22"/>
        </w:rPr>
      </w:pPr>
      <w:hyperlink r:id="rId24">
        <w:r w:rsidR="00864376" w:rsidRPr="00DB599C">
          <w:rPr>
            <w:rStyle w:val="Hyperlink"/>
            <w:rFonts w:ascii="Gill Sans MT" w:eastAsiaTheme="minorEastAsia" w:hAnsi="Gill Sans MT" w:cstheme="minorBidi"/>
            <w:sz w:val="22"/>
            <w:szCs w:val="22"/>
            <w:lang w:val="en-GB"/>
          </w:rPr>
          <w:t>https://www.ldnlondon.org/find-support/family-services/</w:t>
        </w:r>
      </w:hyperlink>
    </w:p>
    <w:p w14:paraId="4130FF5C" w14:textId="6E08D626" w:rsidR="00864376" w:rsidRPr="00DB599C" w:rsidRDefault="00864376" w:rsidP="00DB599C">
      <w:pPr>
        <w:spacing w:before="240" w:after="240"/>
        <w:ind w:left="-567"/>
        <w:rPr>
          <w:rFonts w:ascii="Gill Sans MT" w:eastAsiaTheme="minorEastAsia" w:hAnsi="Gill Sans MT" w:cstheme="minorBidi"/>
          <w:sz w:val="22"/>
          <w:szCs w:val="22"/>
          <w:lang w:val="en-GB"/>
        </w:rPr>
      </w:pPr>
      <w:r w:rsidRPr="00DB599C">
        <w:rPr>
          <w:rFonts w:ascii="Gill Sans MT" w:eastAsiaTheme="minorEastAsia" w:hAnsi="Gill Sans MT" w:cstheme="minorBidi"/>
          <w:sz w:val="22"/>
          <w:szCs w:val="22"/>
          <w:lang w:val="en-GB"/>
        </w:rPr>
        <w:lastRenderedPageBreak/>
        <w:t>National charities that offer information and support to families of children with SEN include:</w:t>
      </w:r>
    </w:p>
    <w:p w14:paraId="0FC14777" w14:textId="77777777" w:rsidR="00864376" w:rsidRPr="00DB599C" w:rsidRDefault="009D0040" w:rsidP="009D0040">
      <w:pPr>
        <w:pStyle w:val="4Bulletedcopyblue"/>
        <w:numPr>
          <w:ilvl w:val="0"/>
          <w:numId w:val="31"/>
        </w:numPr>
        <w:rPr>
          <w:rFonts w:ascii="Gill Sans MT" w:eastAsiaTheme="minorEastAsia" w:hAnsi="Gill Sans MT" w:cstheme="minorBidi"/>
          <w:sz w:val="22"/>
          <w:szCs w:val="22"/>
          <w:lang w:val="en-GB"/>
        </w:rPr>
      </w:pPr>
      <w:hyperlink r:id="rId25">
        <w:r w:rsidR="00864376" w:rsidRPr="00DB599C">
          <w:rPr>
            <w:rStyle w:val="Hyperlink"/>
            <w:rFonts w:ascii="Gill Sans MT" w:eastAsiaTheme="minorEastAsia" w:hAnsi="Gill Sans MT" w:cstheme="minorBidi"/>
            <w:color w:val="1155CC"/>
            <w:sz w:val="22"/>
            <w:szCs w:val="22"/>
            <w:lang w:val="en-GB"/>
          </w:rPr>
          <w:t>IPSEA</w:t>
        </w:r>
      </w:hyperlink>
    </w:p>
    <w:p w14:paraId="04DF47F2" w14:textId="77777777" w:rsidR="00864376" w:rsidRPr="00DB599C" w:rsidRDefault="009D0040" w:rsidP="009D0040">
      <w:pPr>
        <w:pStyle w:val="4Bulletedcopyblue"/>
        <w:numPr>
          <w:ilvl w:val="0"/>
          <w:numId w:val="31"/>
        </w:numPr>
        <w:rPr>
          <w:rFonts w:ascii="Gill Sans MT" w:eastAsiaTheme="minorEastAsia" w:hAnsi="Gill Sans MT" w:cstheme="minorBidi"/>
          <w:sz w:val="22"/>
          <w:szCs w:val="22"/>
          <w:lang w:val="en-GB"/>
        </w:rPr>
      </w:pPr>
      <w:hyperlink r:id="rId26">
        <w:r w:rsidR="00864376" w:rsidRPr="00DB599C">
          <w:rPr>
            <w:rStyle w:val="Hyperlink"/>
            <w:rFonts w:ascii="Gill Sans MT" w:eastAsiaTheme="minorEastAsia" w:hAnsi="Gill Sans MT" w:cstheme="minorBidi"/>
            <w:color w:val="1155CC"/>
            <w:sz w:val="22"/>
            <w:szCs w:val="22"/>
            <w:lang w:val="en-GB"/>
          </w:rPr>
          <w:t>SEND family support</w:t>
        </w:r>
      </w:hyperlink>
    </w:p>
    <w:p w14:paraId="04D7CCBC" w14:textId="77777777" w:rsidR="00864376" w:rsidRPr="00DB599C" w:rsidRDefault="00864376" w:rsidP="009D0040">
      <w:pPr>
        <w:pStyle w:val="4Bulletedcopyblue"/>
        <w:numPr>
          <w:ilvl w:val="0"/>
          <w:numId w:val="31"/>
        </w:numPr>
        <w:rPr>
          <w:rStyle w:val="Hyperlink"/>
          <w:rFonts w:ascii="Gill Sans MT" w:eastAsiaTheme="minorEastAsia" w:hAnsi="Gill Sans MT" w:cstheme="minorBidi"/>
          <w:sz w:val="22"/>
          <w:szCs w:val="22"/>
          <w:lang w:val="en-GB"/>
        </w:rPr>
      </w:pPr>
      <w:r w:rsidRPr="00DB599C">
        <w:rPr>
          <w:rFonts w:ascii="Gill Sans MT" w:hAnsi="Gill Sans MT"/>
          <w:sz w:val="22"/>
          <w:szCs w:val="22"/>
          <w:lang w:val="en-GB"/>
        </w:rPr>
        <w:fldChar w:fldCharType="begin"/>
      </w:r>
      <w:r w:rsidRPr="00DB599C">
        <w:rPr>
          <w:rFonts w:ascii="Gill Sans MT" w:hAnsi="Gill Sans MT"/>
          <w:sz w:val="22"/>
          <w:szCs w:val="22"/>
          <w:lang w:val="en-GB"/>
        </w:rPr>
        <w:instrText>HYPERLINK "https://www.nspcc.org.uk/keeping-children-safe/support-for-parents/"</w:instrText>
      </w:r>
      <w:r w:rsidRPr="00DB599C">
        <w:rPr>
          <w:rFonts w:ascii="Gill Sans MT" w:hAnsi="Gill Sans MT"/>
          <w:sz w:val="22"/>
          <w:szCs w:val="22"/>
          <w:lang w:val="en-GB"/>
        </w:rPr>
        <w:fldChar w:fldCharType="separate"/>
      </w:r>
      <w:r w:rsidRPr="00DB599C">
        <w:rPr>
          <w:rStyle w:val="Hyperlink"/>
          <w:rFonts w:ascii="Gill Sans MT" w:hAnsi="Gill Sans MT"/>
          <w:sz w:val="22"/>
          <w:szCs w:val="22"/>
          <w:lang w:val="en-GB"/>
        </w:rPr>
        <w:t>NSPCC</w:t>
      </w:r>
    </w:p>
    <w:p w14:paraId="65D5F627" w14:textId="77777777" w:rsidR="00864376" w:rsidRPr="00DB599C" w:rsidRDefault="00864376" w:rsidP="009D0040">
      <w:pPr>
        <w:pStyle w:val="4Bulletedcopyblue"/>
        <w:numPr>
          <w:ilvl w:val="0"/>
          <w:numId w:val="31"/>
        </w:numPr>
        <w:rPr>
          <w:rFonts w:ascii="Gill Sans MT" w:eastAsiaTheme="minorEastAsia" w:hAnsi="Gill Sans MT" w:cstheme="minorBidi"/>
          <w:sz w:val="22"/>
          <w:szCs w:val="22"/>
          <w:lang w:val="en-GB"/>
        </w:rPr>
      </w:pPr>
      <w:r w:rsidRPr="00DB599C">
        <w:rPr>
          <w:rFonts w:ascii="Gill Sans MT" w:hAnsi="Gill Sans MT"/>
          <w:sz w:val="22"/>
          <w:szCs w:val="22"/>
          <w:lang w:val="en-GB"/>
        </w:rPr>
        <w:fldChar w:fldCharType="end"/>
      </w:r>
      <w:hyperlink r:id="rId27">
        <w:r w:rsidRPr="00DB599C">
          <w:rPr>
            <w:rStyle w:val="Hyperlink"/>
            <w:rFonts w:ascii="Gill Sans MT" w:eastAsiaTheme="minorEastAsia" w:hAnsi="Gill Sans MT" w:cstheme="minorBidi"/>
            <w:color w:val="1155CC"/>
            <w:sz w:val="22"/>
            <w:szCs w:val="22"/>
            <w:lang w:val="en-GB"/>
          </w:rPr>
          <w:t>Family Action</w:t>
        </w:r>
      </w:hyperlink>
    </w:p>
    <w:p w14:paraId="671533F4" w14:textId="77C17FD7" w:rsidR="00DB599C" w:rsidRPr="00511028" w:rsidRDefault="009D0040" w:rsidP="009D0040">
      <w:pPr>
        <w:pStyle w:val="4Bulletedcopyblue"/>
        <w:numPr>
          <w:ilvl w:val="0"/>
          <w:numId w:val="31"/>
        </w:numPr>
        <w:rPr>
          <w:rFonts w:ascii="Gill Sans MT" w:eastAsiaTheme="minorEastAsia" w:hAnsi="Gill Sans MT" w:cstheme="minorBidi"/>
          <w:color w:val="0072CC"/>
          <w:sz w:val="22"/>
          <w:szCs w:val="22"/>
          <w:u w:val="single"/>
          <w:lang w:val="en-GB"/>
        </w:rPr>
      </w:pPr>
      <w:hyperlink r:id="rId28">
        <w:r w:rsidR="00864376" w:rsidRPr="00DB599C">
          <w:rPr>
            <w:rStyle w:val="Hyperlink"/>
            <w:rFonts w:ascii="Gill Sans MT" w:eastAsiaTheme="minorEastAsia" w:hAnsi="Gill Sans MT" w:cstheme="minorBidi"/>
            <w:color w:val="1155CC"/>
            <w:sz w:val="22"/>
            <w:szCs w:val="22"/>
            <w:lang w:val="en-GB"/>
          </w:rPr>
          <w:t>Special Needs Jungle</w:t>
        </w:r>
      </w:hyperlink>
      <w:bookmarkStart w:id="48" w:name="_Toc116987835"/>
      <w:bookmarkStart w:id="49" w:name="_Toc117080345"/>
      <w:bookmarkStart w:id="50" w:name="_Toc119070510"/>
    </w:p>
    <w:p w14:paraId="54E45742" w14:textId="6006270E" w:rsidR="00864376" w:rsidRPr="00511028" w:rsidRDefault="00864376" w:rsidP="00DB599C">
      <w:pPr>
        <w:pStyle w:val="Heading1"/>
        <w:ind w:left="-567"/>
        <w:rPr>
          <w:rFonts w:ascii="Gill Sans MT" w:eastAsiaTheme="minorEastAsia" w:hAnsi="Gill Sans MT" w:cstheme="minorBidi"/>
          <w:color w:val="102A4C"/>
          <w:szCs w:val="28"/>
          <w:lang w:eastAsia="en-GB"/>
        </w:rPr>
      </w:pPr>
      <w:bookmarkStart w:id="51" w:name="_Toc243657798"/>
      <w:r w:rsidRPr="00511028">
        <w:rPr>
          <w:rFonts w:ascii="Gill Sans MT" w:eastAsiaTheme="minorEastAsia" w:hAnsi="Gill Sans MT" w:cstheme="minorBidi"/>
          <w:color w:val="102A4C"/>
          <w:szCs w:val="28"/>
          <w:lang w:eastAsia="en-GB"/>
        </w:rPr>
        <w:t>19. Glossary</w:t>
      </w:r>
      <w:bookmarkEnd w:id="48"/>
      <w:bookmarkEnd w:id="49"/>
      <w:bookmarkEnd w:id="50"/>
      <w:bookmarkEnd w:id="51"/>
    </w:p>
    <w:p w14:paraId="56F46CAC"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Access arrangements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special arrangements to allow pupils with SEN to access assessments or exams</w:t>
      </w:r>
    </w:p>
    <w:p w14:paraId="79F9D953"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Annual review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b/>
          <w:bCs/>
          <w:sz w:val="22"/>
          <w:szCs w:val="22"/>
          <w:lang w:val="en-GB" w:eastAsia="en-GB"/>
        </w:rPr>
        <w:t xml:space="preserve"> </w:t>
      </w:r>
      <w:r w:rsidRPr="00DB599C">
        <w:rPr>
          <w:rFonts w:ascii="Gill Sans MT" w:eastAsiaTheme="minorEastAsia" w:hAnsi="Gill Sans MT" w:cstheme="minorBidi"/>
          <w:sz w:val="22"/>
          <w:szCs w:val="22"/>
          <w:lang w:val="en-GB" w:eastAsia="en-GB"/>
        </w:rPr>
        <w:t>an annual meeting to review the provision in a pupil’s EHC plan</w:t>
      </w:r>
    </w:p>
    <w:p w14:paraId="01133300"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Area of need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the 4 areas of need describe diverse types of needs a pupil with SEN can have. The 4 areas are communication and interaction; cognition and learning; physical and/or sensory; and social, emotional and mental health needs</w:t>
      </w:r>
    </w:p>
    <w:p w14:paraId="58984590"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CAMHS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child and adolescent mental health services</w:t>
      </w:r>
    </w:p>
    <w:p w14:paraId="64B198DA"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Adaptation </w:t>
      </w:r>
      <w:r w:rsidRPr="00DB599C">
        <w:rPr>
          <w:rFonts w:ascii="Gill Sans MT" w:eastAsiaTheme="minorEastAsia" w:hAnsi="Gill Sans MT" w:cstheme="minorBidi"/>
          <w:color w:val="1D1C1D"/>
          <w:sz w:val="22"/>
          <w:szCs w:val="22"/>
          <w:shd w:val="clear" w:color="auto" w:fill="FFFFFF"/>
          <w:lang w:val="en-GB"/>
        </w:rPr>
        <w:t>– w</w:t>
      </w:r>
      <w:r w:rsidRPr="00DB599C">
        <w:rPr>
          <w:rFonts w:ascii="Gill Sans MT" w:eastAsiaTheme="minorEastAsia" w:hAnsi="Gill Sans MT" w:cstheme="minorBidi"/>
          <w:sz w:val="22"/>
          <w:szCs w:val="22"/>
          <w:lang w:val="en-GB" w:eastAsia="en-GB"/>
        </w:rPr>
        <w:t>hen teachers adapt how they teach in response to a pupil’s needs</w:t>
      </w:r>
    </w:p>
    <w:p w14:paraId="0C41CBF3"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EHC needs assessment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the needs assessment is the first step on the way to securing an EHC plan. The local authority will do an assessment to decide whether a child needs an EHC plan</w:t>
      </w:r>
    </w:p>
    <w:p w14:paraId="5339DA34"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EHC plan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b/>
          <w:bCs/>
          <w:sz w:val="22"/>
          <w:szCs w:val="22"/>
          <w:lang w:val="en-GB" w:eastAsia="en-GB"/>
        </w:rPr>
        <w:t xml:space="preserve"> </w:t>
      </w:r>
      <w:r w:rsidRPr="00DB599C">
        <w:rPr>
          <w:rFonts w:ascii="Gill Sans MT" w:eastAsiaTheme="minorEastAsia" w:hAnsi="Gill Sans MT" w:cstheme="minorBidi"/>
          <w:sz w:val="22"/>
          <w:szCs w:val="22"/>
          <w:lang w:val="en-GB" w:eastAsia="en-GB"/>
        </w:rPr>
        <w:t xml:space="preserve">an education, health and care (EHC) plan </w:t>
      </w:r>
      <w:proofErr w:type="gramStart"/>
      <w:r w:rsidRPr="00DB599C">
        <w:rPr>
          <w:rFonts w:ascii="Gill Sans MT" w:eastAsiaTheme="minorEastAsia" w:hAnsi="Gill Sans MT" w:cstheme="minorBidi"/>
          <w:sz w:val="22"/>
          <w:szCs w:val="22"/>
          <w:lang w:val="en-GB" w:eastAsia="en-GB"/>
        </w:rPr>
        <w:t>is</w:t>
      </w:r>
      <w:proofErr w:type="gramEnd"/>
      <w:r w:rsidRPr="00DB599C">
        <w:rPr>
          <w:rFonts w:ascii="Gill Sans MT" w:eastAsiaTheme="minorEastAsia" w:hAnsi="Gill Sans MT" w:cstheme="minorBidi"/>
          <w:sz w:val="22"/>
          <w:szCs w:val="22"/>
          <w:lang w:val="en-GB" w:eastAsia="en-GB"/>
        </w:rPr>
        <w:t xml:space="preserve"> a legally-binding document that sets out a child’s needs and the provision that will be put in place to meet their needs</w:t>
      </w:r>
    </w:p>
    <w:p w14:paraId="6D74EE2E"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First-tier tribunal / SEND tribunal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a court where you can appeal against the local authority’s decisions about EHC needs assessments or plans and against discrimination by a school or local authority due to SEN</w:t>
      </w:r>
    </w:p>
    <w:p w14:paraId="39E24D21"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Graduated approach</w:t>
      </w:r>
      <w:r w:rsidRPr="00DB599C">
        <w:rPr>
          <w:rFonts w:ascii="Gill Sans MT" w:eastAsiaTheme="minorEastAsia" w:hAnsi="Gill Sans MT" w:cstheme="minorBidi"/>
          <w:sz w:val="22"/>
          <w:szCs w:val="22"/>
          <w:lang w:val="en-GB" w:eastAsia="en-GB"/>
        </w:rPr>
        <w:t xml:space="preserve">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an approach to providing SEN support in which the school provides support in successive cycles of assessing the pupil’s needs, planning the provision, implementing the plan, and reviewing the impact of the action on the pupil</w:t>
      </w:r>
    </w:p>
    <w:p w14:paraId="39B5AC8D"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Intervention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a short-term, targeted approach to teaching a pupil with a specific outcome in mind </w:t>
      </w:r>
    </w:p>
    <w:p w14:paraId="09A97498"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Local offer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information provided by the local authority that explains what services and support are on offer for pupils with SEN in the local area</w:t>
      </w:r>
    </w:p>
    <w:p w14:paraId="44EA96C1"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Outcome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target for improvement for pupils with SEN. These targets don't necessarily have to be related to academic attainment </w:t>
      </w:r>
    </w:p>
    <w:p w14:paraId="76A6320B"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Reasonable adjustments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changes that the school must make to remove or reduce any disadvantages caused by a child’s disability  </w:t>
      </w:r>
    </w:p>
    <w:p w14:paraId="60DAB838"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SENCO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the special educational needs co-ordinator </w:t>
      </w:r>
    </w:p>
    <w:p w14:paraId="41DA2FA9"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SEN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special educational needs</w:t>
      </w:r>
    </w:p>
    <w:p w14:paraId="6A632EC6" w14:textId="77777777" w:rsidR="00864376" w:rsidRPr="00DB599C" w:rsidRDefault="00864376" w:rsidP="00E878A2">
      <w:pPr>
        <w:pStyle w:val="4Bulletedcopyblue"/>
        <w:numPr>
          <w:ilvl w:val="0"/>
          <w:numId w:val="30"/>
        </w:numPr>
        <w:ind w:left="142"/>
        <w:rPr>
          <w:rFonts w:ascii="Gill Sans MT" w:eastAsiaTheme="minorEastAsia" w:hAnsi="Gill Sans MT" w:cstheme="minorBidi"/>
          <w:sz w:val="22"/>
          <w:szCs w:val="22"/>
          <w:lang w:val="en-GB" w:eastAsia="en-GB"/>
        </w:rPr>
      </w:pPr>
      <w:r w:rsidRPr="00DB599C">
        <w:rPr>
          <w:rFonts w:ascii="Gill Sans MT" w:eastAsiaTheme="minorEastAsia" w:hAnsi="Gill Sans MT" w:cstheme="minorBidi"/>
          <w:b/>
          <w:bCs/>
          <w:sz w:val="22"/>
          <w:szCs w:val="22"/>
          <w:lang w:val="en-GB" w:eastAsia="en-GB"/>
        </w:rPr>
        <w:t>SEND</w:t>
      </w:r>
      <w:r w:rsidRPr="00DB599C">
        <w:rPr>
          <w:rFonts w:ascii="Gill Sans MT" w:eastAsiaTheme="minorEastAsia" w:hAnsi="Gill Sans MT" w:cstheme="minorBidi"/>
          <w:sz w:val="22"/>
          <w:szCs w:val="22"/>
          <w:lang w:val="en-GB" w:eastAsia="en-GB"/>
        </w:rPr>
        <w:t xml:space="preserve">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special educational needs and disabilities</w:t>
      </w:r>
    </w:p>
    <w:p w14:paraId="7A064D99" w14:textId="77777777" w:rsidR="00864376" w:rsidRPr="00DB599C" w:rsidRDefault="00864376" w:rsidP="00E878A2">
      <w:pPr>
        <w:pStyle w:val="4Bulletedcopyblue"/>
        <w:numPr>
          <w:ilvl w:val="0"/>
          <w:numId w:val="30"/>
        </w:numPr>
        <w:ind w:left="142"/>
        <w:rPr>
          <w:rFonts w:ascii="Gill Sans MT" w:eastAsiaTheme="minorEastAsia" w:hAnsi="Gill Sans MT" w:cstheme="minorBidi"/>
          <w:sz w:val="22"/>
          <w:szCs w:val="22"/>
          <w:lang w:val="en-GB" w:eastAsia="en-GB"/>
        </w:rPr>
      </w:pPr>
      <w:r w:rsidRPr="00DB599C">
        <w:rPr>
          <w:rFonts w:ascii="Gill Sans MT" w:eastAsiaTheme="minorEastAsia" w:hAnsi="Gill Sans MT" w:cstheme="minorBidi"/>
          <w:b/>
          <w:bCs/>
          <w:sz w:val="22"/>
          <w:szCs w:val="22"/>
          <w:lang w:val="en-GB" w:eastAsia="en-GB"/>
        </w:rPr>
        <w:t>SEND Code of Practice</w:t>
      </w:r>
      <w:r w:rsidRPr="00DB599C">
        <w:rPr>
          <w:rFonts w:ascii="Gill Sans MT" w:eastAsiaTheme="minorEastAsia" w:hAnsi="Gill Sans MT" w:cstheme="minorBidi"/>
          <w:sz w:val="22"/>
          <w:szCs w:val="22"/>
          <w:lang w:val="en-GB" w:eastAsia="en-GB"/>
        </w:rPr>
        <w:t xml:space="preserve">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the statutory guidance that schools must follow to support children with SEND</w:t>
      </w:r>
    </w:p>
    <w:p w14:paraId="5EDBE775" w14:textId="77777777" w:rsidR="00864376" w:rsidRPr="00DB599C" w:rsidRDefault="00864376" w:rsidP="00E878A2">
      <w:pPr>
        <w:pStyle w:val="4Bulletedcopyblue"/>
        <w:numPr>
          <w:ilvl w:val="0"/>
          <w:numId w:val="30"/>
        </w:numPr>
        <w:ind w:left="142"/>
        <w:rPr>
          <w:rFonts w:ascii="Gill Sans MT" w:eastAsiaTheme="minorEastAsia" w:hAnsi="Gill Sans MT" w:cstheme="minorBidi"/>
          <w:sz w:val="22"/>
          <w:szCs w:val="22"/>
          <w:lang w:val="en-GB" w:eastAsia="en-GB"/>
        </w:rPr>
      </w:pPr>
      <w:r w:rsidRPr="00DB599C">
        <w:rPr>
          <w:rFonts w:ascii="Gill Sans MT" w:eastAsiaTheme="minorEastAsia" w:hAnsi="Gill Sans MT" w:cstheme="minorBidi"/>
          <w:b/>
          <w:bCs/>
          <w:sz w:val="22"/>
          <w:szCs w:val="22"/>
          <w:lang w:val="en-GB" w:eastAsia="en-GB"/>
        </w:rPr>
        <w:t>SEN information report</w:t>
      </w:r>
      <w:r w:rsidRPr="00DB599C">
        <w:rPr>
          <w:rFonts w:ascii="Gill Sans MT" w:eastAsiaTheme="minorEastAsia" w:hAnsi="Gill Sans MT" w:cstheme="minorBidi"/>
          <w:sz w:val="22"/>
          <w:szCs w:val="22"/>
          <w:lang w:val="en-GB" w:eastAsia="en-GB"/>
        </w:rPr>
        <w:t xml:space="preserve">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a report that schools must publish on their website, that explains how the school supports pupils with SEN</w:t>
      </w:r>
    </w:p>
    <w:p w14:paraId="354B5D87" w14:textId="77777777" w:rsidR="00864376" w:rsidRPr="00DB599C" w:rsidRDefault="00864376" w:rsidP="00E878A2">
      <w:pPr>
        <w:pStyle w:val="4Bulletedcopyblue"/>
        <w:numPr>
          <w:ilvl w:val="0"/>
          <w:numId w:val="30"/>
        </w:numPr>
        <w:ind w:left="142"/>
        <w:rPr>
          <w:rFonts w:ascii="Gill Sans MT" w:eastAsiaTheme="minorEastAsia" w:hAnsi="Gill Sans MT" w:cstheme="minorBidi"/>
          <w:b/>
          <w:bCs/>
          <w:sz w:val="22"/>
          <w:szCs w:val="22"/>
          <w:lang w:val="en-GB" w:eastAsia="en-GB"/>
        </w:rPr>
      </w:pPr>
      <w:r w:rsidRPr="00DB599C">
        <w:rPr>
          <w:rFonts w:ascii="Gill Sans MT" w:eastAsiaTheme="minorEastAsia" w:hAnsi="Gill Sans MT" w:cstheme="minorBidi"/>
          <w:b/>
          <w:bCs/>
          <w:sz w:val="22"/>
          <w:szCs w:val="22"/>
          <w:lang w:val="en-GB" w:eastAsia="en-GB"/>
        </w:rPr>
        <w:t xml:space="preserve">SEN support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special educational provision that meets the needs of pupils with SEN</w:t>
      </w:r>
    </w:p>
    <w:p w14:paraId="274FDEB5" w14:textId="77777777" w:rsidR="00864376" w:rsidRPr="00DB599C" w:rsidRDefault="00864376" w:rsidP="00E878A2">
      <w:pPr>
        <w:pStyle w:val="4Bulletedcopyblue"/>
        <w:numPr>
          <w:ilvl w:val="0"/>
          <w:numId w:val="30"/>
        </w:numPr>
        <w:ind w:left="142"/>
        <w:rPr>
          <w:rFonts w:ascii="Gill Sans MT" w:eastAsiaTheme="minorEastAsia" w:hAnsi="Gill Sans MT" w:cstheme="minorBidi"/>
          <w:sz w:val="22"/>
          <w:szCs w:val="22"/>
          <w:lang w:val="en-GB" w:eastAsia="en-GB"/>
        </w:rPr>
      </w:pPr>
      <w:r w:rsidRPr="00DB599C">
        <w:rPr>
          <w:rFonts w:ascii="Gill Sans MT" w:eastAsiaTheme="minorEastAsia" w:hAnsi="Gill Sans MT" w:cstheme="minorBidi"/>
          <w:b/>
          <w:bCs/>
          <w:sz w:val="22"/>
          <w:szCs w:val="22"/>
          <w:lang w:val="en-GB" w:eastAsia="en-GB"/>
        </w:rPr>
        <w:lastRenderedPageBreak/>
        <w:t>Transition</w:t>
      </w:r>
      <w:r w:rsidRPr="00DB599C">
        <w:rPr>
          <w:rFonts w:ascii="Gill Sans MT" w:eastAsiaTheme="minorEastAsia" w:hAnsi="Gill Sans MT" w:cstheme="minorBidi"/>
          <w:sz w:val="22"/>
          <w:szCs w:val="22"/>
          <w:lang w:val="en-GB" w:eastAsia="en-GB"/>
        </w:rPr>
        <w:t xml:space="preserve"> </w:t>
      </w:r>
      <w:r w:rsidRPr="00DB599C">
        <w:rPr>
          <w:rFonts w:ascii="Gill Sans MT" w:eastAsiaTheme="minorEastAsia" w:hAnsi="Gill Sans MT" w:cstheme="minorBidi"/>
          <w:color w:val="1D1C1D"/>
          <w:sz w:val="22"/>
          <w:szCs w:val="22"/>
          <w:shd w:val="clear" w:color="auto" w:fill="FFFFFF"/>
          <w:lang w:val="en-GB"/>
        </w:rPr>
        <w:t>–</w:t>
      </w:r>
      <w:r w:rsidRPr="00DB599C">
        <w:rPr>
          <w:rFonts w:ascii="Gill Sans MT" w:eastAsiaTheme="minorEastAsia" w:hAnsi="Gill Sans MT" w:cstheme="minorBidi"/>
          <w:sz w:val="22"/>
          <w:szCs w:val="22"/>
          <w:lang w:val="en-GB" w:eastAsia="en-GB"/>
        </w:rPr>
        <w:t xml:space="preserve"> when a pupil moves between years, phases, schools or institutions or life stages</w:t>
      </w:r>
    </w:p>
    <w:p w14:paraId="4C182262" w14:textId="4CE90372" w:rsidR="00E15ECF" w:rsidRPr="00DB599C" w:rsidRDefault="00E15ECF" w:rsidP="00E878A2">
      <w:pPr>
        <w:ind w:left="142" w:hanging="360"/>
        <w:rPr>
          <w:rFonts w:ascii="Gill Sans MT" w:hAnsi="Gill Sans MT"/>
          <w:sz w:val="22"/>
          <w:szCs w:val="22"/>
        </w:rPr>
      </w:pPr>
    </w:p>
    <w:sectPr w:rsidR="00E15ECF" w:rsidRPr="00DB599C" w:rsidSect="00C17CA4">
      <w:footerReference w:type="default" r:id="rId29"/>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CC87A" w14:textId="77777777" w:rsidR="009F1097" w:rsidRDefault="009F1097" w:rsidP="0005659D">
      <w:pPr>
        <w:spacing w:after="0"/>
      </w:pPr>
      <w:r>
        <w:separator/>
      </w:r>
    </w:p>
  </w:endnote>
  <w:endnote w:type="continuationSeparator" w:id="0">
    <w:p w14:paraId="51C145D4" w14:textId="77777777" w:rsidR="009F1097" w:rsidRDefault="009F1097" w:rsidP="0005659D">
      <w:pPr>
        <w:spacing w:after="0"/>
      </w:pPr>
      <w:r>
        <w:continuationSeparator/>
      </w:r>
    </w:p>
  </w:endnote>
  <w:endnote w:type="continuationNotice" w:id="1">
    <w:p w14:paraId="78E58F6E" w14:textId="77777777" w:rsidR="009F1097" w:rsidRDefault="009F109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ibre Baskerville">
    <w:panose1 w:val="02000000000000000000"/>
    <w:charset w:val="00"/>
    <w:family w:val="auto"/>
    <w:pitch w:val="variable"/>
    <w:sig w:usb0="A00000BF" w:usb1="5000005B"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408EB" w14:textId="7B8DC7AC" w:rsidR="008314A8" w:rsidRDefault="008314A8">
    <w:pPr>
      <w:pStyle w:val="BodyText"/>
      <w:spacing w:line="14" w:lineRule="auto"/>
    </w:pPr>
    <w:r>
      <w:rPr>
        <w:noProof/>
      </w:rPr>
      <mc:AlternateContent>
        <mc:Choice Requires="wps">
          <w:drawing>
            <wp:anchor distT="0" distB="0" distL="114300" distR="114300" simplePos="0" relativeHeight="251660289" behindDoc="1" locked="0" layoutInCell="1" allowOverlap="1" wp14:anchorId="2828D2EF" wp14:editId="59267F5E">
              <wp:simplePos x="0" y="0"/>
              <wp:positionH relativeFrom="page">
                <wp:posOffset>6763385</wp:posOffset>
              </wp:positionH>
              <wp:positionV relativeFrom="page">
                <wp:posOffset>10029825</wp:posOffset>
              </wp:positionV>
              <wp:extent cx="167005" cy="18224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6EA16" w14:textId="2B6AA3DB" w:rsidR="008314A8" w:rsidRPr="004B16DE" w:rsidRDefault="008314A8">
                          <w:pPr>
                            <w:pStyle w:val="BodyText"/>
                            <w:spacing w:before="13"/>
                            <w:ind w:left="60"/>
                            <w:rPr>
                              <w:rFonts w:ascii="Gill Sans MT" w:hAnsi="Gill Sans M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28D2EF" id="_x0000_t202" coordsize="21600,21600" o:spt="202" path="m,l,21600r21600,l21600,xe">
              <v:stroke joinstyle="miter"/>
              <v:path gradientshapeok="t" o:connecttype="rect"/>
            </v:shapetype>
            <v:shape id="docshape1" o:spid="_x0000_s1038" type="#_x0000_t202" style="position:absolute;margin-left:532.55pt;margin-top:789.75pt;width:13.15pt;height:14.35pt;z-index:-2516561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" filled="f" stroked="f">
              <v:textbox inset="0,0,0,0">
                <w:txbxContent>
                  <w:p w14:paraId="5366EA16" w14:textId="2B6AA3DB" w:rsidR="008314A8" w:rsidRPr="004B16DE" w:rsidRDefault="008314A8">
                    <w:pPr>
                      <w:pStyle w:val="BodyText"/>
                      <w:spacing w:before="13"/>
                      <w:ind w:left="60"/>
                      <w:rPr>
                        <w:rFonts w:ascii="Gill Sans MT" w:hAnsi="Gill Sans MT"/>
                      </w:rPr>
                    </w:pPr>
                  </w:p>
                </w:txbxContent>
              </v:textbox>
              <w10:wrap anchorx="page" anchory="page"/>
            </v:shape>
          </w:pict>
        </mc:Fallback>
      </mc:AlternateContent>
    </w:r>
    <w:r w:rsidR="00F36C8E">
      <w:rPr>
        <w:rFonts w:ascii="Gill Sans MT" w:hAnsi="Gill Sans MT"/>
        <w:noProof/>
      </w:rPr>
      <w:drawing>
        <wp:anchor distT="0" distB="0" distL="114300" distR="114300" simplePos="0" relativeHeight="251661313" behindDoc="0" locked="0" layoutInCell="1" allowOverlap="1" wp14:anchorId="741C87AB" wp14:editId="6B88E68C">
          <wp:simplePos x="0" y="0"/>
          <wp:positionH relativeFrom="page">
            <wp:align>center</wp:align>
          </wp:positionH>
          <wp:positionV relativeFrom="margin">
            <wp:posOffset>9008265</wp:posOffset>
          </wp:positionV>
          <wp:extent cx="2163440" cy="540689"/>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163440" cy="540689"/>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6734604"/>
      <w:docPartObj>
        <w:docPartGallery w:val="Page Numbers (Bottom of Page)"/>
        <w:docPartUnique/>
      </w:docPartObj>
    </w:sdtPr>
    <w:sdtEndPr>
      <w:rPr>
        <w:noProof/>
      </w:rPr>
    </w:sdtEndPr>
    <w:sdtContent>
      <w:p w14:paraId="436CCEE0" w14:textId="79B8842D" w:rsidR="00C17CA4" w:rsidRDefault="00C17CA4">
        <w:pPr>
          <w:pStyle w:val="Footer"/>
          <w:jc w:val="right"/>
        </w:pPr>
        <w:r>
          <w:rPr>
            <w:rFonts w:ascii="Gill Sans MT" w:hAnsi="Gill Sans MT"/>
            <w:noProof/>
          </w:rPr>
          <w:drawing>
            <wp:anchor distT="0" distB="0" distL="114300" distR="114300" simplePos="0" relativeHeight="251663361" behindDoc="0" locked="0" layoutInCell="1" allowOverlap="1" wp14:anchorId="7E93CA15" wp14:editId="125C344C">
              <wp:simplePos x="0" y="0"/>
              <wp:positionH relativeFrom="margin">
                <wp:align>center</wp:align>
              </wp:positionH>
              <wp:positionV relativeFrom="margin">
                <wp:posOffset>9238579</wp:posOffset>
              </wp:positionV>
              <wp:extent cx="2162810" cy="54038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162810" cy="54038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2877629" w14:textId="679FD4ED" w:rsidR="00F36C8E" w:rsidRDefault="00F36C8E" w:rsidP="00C17CA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157539"/>
      <w:docPartObj>
        <w:docPartGallery w:val="Page Numbers (Bottom of Page)"/>
        <w:docPartUnique/>
      </w:docPartObj>
    </w:sdtPr>
    <w:sdtEndPr>
      <w:rPr>
        <w:noProof/>
      </w:rPr>
    </w:sdtEndPr>
    <w:sdtContent>
      <w:p w14:paraId="3831EE85" w14:textId="495E858F" w:rsidR="00FB6B28" w:rsidRDefault="0047453D">
        <w:pPr>
          <w:pStyle w:val="Footer"/>
          <w:jc w:val="right"/>
        </w:pPr>
        <w:r>
          <w:rPr>
            <w:rFonts w:ascii="Gill Sans MT" w:hAnsi="Gill Sans MT"/>
            <w:noProof/>
          </w:rPr>
          <w:drawing>
            <wp:anchor distT="0" distB="0" distL="114300" distR="114300" simplePos="0" relativeHeight="251665409" behindDoc="0" locked="0" layoutInCell="1" allowOverlap="1" wp14:anchorId="0469F475" wp14:editId="68DD3AA7">
              <wp:simplePos x="0" y="0"/>
              <wp:positionH relativeFrom="margin">
                <wp:align>center</wp:align>
              </wp:positionH>
              <wp:positionV relativeFrom="margin">
                <wp:posOffset>9306452</wp:posOffset>
              </wp:positionV>
              <wp:extent cx="1949450" cy="487045"/>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949450" cy="487045"/>
                      </a:xfrm>
                      <a:prstGeom prst="rect">
                        <a:avLst/>
                      </a:prstGeom>
                    </pic:spPr>
                  </pic:pic>
                </a:graphicData>
              </a:graphic>
              <wp14:sizeRelH relativeFrom="margin">
                <wp14:pctWidth>0</wp14:pctWidth>
              </wp14:sizeRelH>
              <wp14:sizeRelV relativeFrom="margin">
                <wp14:pctHeight>0</wp14:pctHeight>
              </wp14:sizeRelV>
            </wp:anchor>
          </w:drawing>
        </w:r>
        <w:r w:rsidR="00FB6B28">
          <w:fldChar w:fldCharType="begin"/>
        </w:r>
        <w:r w:rsidR="00FB6B28">
          <w:instrText xml:space="preserve"> PAGE   \* MERGEFORMAT </w:instrText>
        </w:r>
        <w:r w:rsidR="00FB6B28">
          <w:fldChar w:fldCharType="separate"/>
        </w:r>
        <w:r w:rsidR="00FB6B28">
          <w:rPr>
            <w:noProof/>
          </w:rPr>
          <w:t>2</w:t>
        </w:r>
        <w:r w:rsidR="00FB6B28">
          <w:rPr>
            <w:noProof/>
          </w:rPr>
          <w:fldChar w:fldCharType="end"/>
        </w:r>
      </w:p>
    </w:sdtContent>
  </w:sdt>
  <w:p w14:paraId="3344AF5F" w14:textId="3FA21DD0" w:rsidR="0005659D" w:rsidRDefault="00056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0C313" w14:textId="77777777" w:rsidR="009F1097" w:rsidRDefault="009F1097" w:rsidP="0005659D">
      <w:pPr>
        <w:spacing w:after="0"/>
      </w:pPr>
      <w:r>
        <w:separator/>
      </w:r>
    </w:p>
  </w:footnote>
  <w:footnote w:type="continuationSeparator" w:id="0">
    <w:p w14:paraId="3468B46D" w14:textId="77777777" w:rsidR="009F1097" w:rsidRDefault="009F1097" w:rsidP="0005659D">
      <w:pPr>
        <w:spacing w:after="0"/>
      </w:pPr>
      <w:r>
        <w:continuationSeparator/>
      </w:r>
    </w:p>
  </w:footnote>
  <w:footnote w:type="continuationNotice" w:id="1">
    <w:p w14:paraId="05E562BB" w14:textId="77777777" w:rsidR="009F1097" w:rsidRDefault="009F109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pt;height:30pt" o:bullet="t">
        <v:imagedata r:id="rId1" o:title="Cross"/>
      </v:shape>
    </w:pict>
  </w:numPicBullet>
  <w:numPicBullet w:numPicBulletId="1">
    <w:pict>
      <v:shape id="_x0000_i1027" type="#_x0000_t75" style="width:36.75pt;height:30pt" o:bullet="t">
        <v:imagedata r:id="rId2" o:title="Tick"/>
      </v:shape>
    </w:pict>
  </w:numPicBullet>
  <w:numPicBullet w:numPicBulletId="2">
    <w:pict>
      <v:shape id="_x0000_i1028" type="#_x0000_t75" style="width:567pt;height:903.75pt" o:bullet="t">
        <v:imagedata r:id="rId3" o:title="Blue Pointer-01-01"/>
      </v:shape>
    </w:pict>
  </w:numPicBullet>
  <w:numPicBullet w:numPicBulletId="3">
    <w:pict>
      <v:shape id="_x0000_i1029" type="#_x0000_t75" style="width:209.25pt;height:332.25pt" o:bullet="t">
        <v:imagedata r:id="rId4"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D20C47"/>
    <w:multiLevelType w:val="hybridMultilevel"/>
    <w:tmpl w:val="267817AC"/>
    <w:lvl w:ilvl="0" w:tplc="6B0888E2">
      <w:start w:val="1"/>
      <w:numFmt w:val="bullet"/>
      <w:lvlText w:val=""/>
      <w:lvlJc w:val="left"/>
      <w:pPr>
        <w:ind w:left="720" w:hanging="360"/>
      </w:pPr>
      <w:rPr>
        <w:rFonts w:ascii="Symbol" w:hAnsi="Symbol" w:hint="default"/>
      </w:rPr>
    </w:lvl>
    <w:lvl w:ilvl="1" w:tplc="F1447EFC">
      <w:start w:val="1"/>
      <w:numFmt w:val="bullet"/>
      <w:lvlText w:val="o"/>
      <w:lvlJc w:val="left"/>
      <w:pPr>
        <w:ind w:left="1440" w:hanging="360"/>
      </w:pPr>
      <w:rPr>
        <w:rFonts w:ascii="Courier New" w:hAnsi="Courier New" w:hint="default"/>
      </w:rPr>
    </w:lvl>
    <w:lvl w:ilvl="2" w:tplc="22D83D36">
      <w:start w:val="1"/>
      <w:numFmt w:val="bullet"/>
      <w:lvlText w:val=""/>
      <w:lvlJc w:val="left"/>
      <w:pPr>
        <w:ind w:left="2160" w:hanging="360"/>
      </w:pPr>
      <w:rPr>
        <w:rFonts w:ascii="Wingdings" w:hAnsi="Wingdings" w:hint="default"/>
      </w:rPr>
    </w:lvl>
    <w:lvl w:ilvl="3" w:tplc="A724952C">
      <w:start w:val="1"/>
      <w:numFmt w:val="bullet"/>
      <w:lvlText w:val=""/>
      <w:lvlJc w:val="left"/>
      <w:pPr>
        <w:ind w:left="2880" w:hanging="360"/>
      </w:pPr>
      <w:rPr>
        <w:rFonts w:ascii="Symbol" w:hAnsi="Symbol" w:hint="default"/>
      </w:rPr>
    </w:lvl>
    <w:lvl w:ilvl="4" w:tplc="1E6A08EE">
      <w:start w:val="1"/>
      <w:numFmt w:val="bullet"/>
      <w:lvlText w:val="o"/>
      <w:lvlJc w:val="left"/>
      <w:pPr>
        <w:ind w:left="3600" w:hanging="360"/>
      </w:pPr>
      <w:rPr>
        <w:rFonts w:ascii="Courier New" w:hAnsi="Courier New" w:hint="default"/>
      </w:rPr>
    </w:lvl>
    <w:lvl w:ilvl="5" w:tplc="F2D457FA">
      <w:start w:val="1"/>
      <w:numFmt w:val="bullet"/>
      <w:lvlText w:val=""/>
      <w:lvlJc w:val="left"/>
      <w:pPr>
        <w:ind w:left="4320" w:hanging="360"/>
      </w:pPr>
      <w:rPr>
        <w:rFonts w:ascii="Wingdings" w:hAnsi="Wingdings" w:hint="default"/>
      </w:rPr>
    </w:lvl>
    <w:lvl w:ilvl="6" w:tplc="662C26DE">
      <w:start w:val="1"/>
      <w:numFmt w:val="bullet"/>
      <w:lvlText w:val=""/>
      <w:lvlJc w:val="left"/>
      <w:pPr>
        <w:ind w:left="5040" w:hanging="360"/>
      </w:pPr>
      <w:rPr>
        <w:rFonts w:ascii="Symbol" w:hAnsi="Symbol" w:hint="default"/>
      </w:rPr>
    </w:lvl>
    <w:lvl w:ilvl="7" w:tplc="65A6096C">
      <w:start w:val="1"/>
      <w:numFmt w:val="bullet"/>
      <w:lvlText w:val="o"/>
      <w:lvlJc w:val="left"/>
      <w:pPr>
        <w:ind w:left="5760" w:hanging="360"/>
      </w:pPr>
      <w:rPr>
        <w:rFonts w:ascii="Courier New" w:hAnsi="Courier New" w:hint="default"/>
      </w:rPr>
    </w:lvl>
    <w:lvl w:ilvl="8" w:tplc="F0FED556">
      <w:start w:val="1"/>
      <w:numFmt w:val="bullet"/>
      <w:lvlText w:val=""/>
      <w:lvlJc w:val="left"/>
      <w:pPr>
        <w:ind w:left="648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D826366"/>
    <w:multiLevelType w:val="hybridMultilevel"/>
    <w:tmpl w:val="2D0ED540"/>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5" w15:restartNumberingAfterBreak="0">
    <w:nsid w:val="0DFE4DBF"/>
    <w:multiLevelType w:val="hybridMultilevel"/>
    <w:tmpl w:val="31D65562"/>
    <w:lvl w:ilvl="0" w:tplc="E424BC24">
      <w:start w:val="1"/>
      <w:numFmt w:val="bullet"/>
      <w:lvlText w:val=""/>
      <w:lvlJc w:val="left"/>
      <w:pPr>
        <w:ind w:left="720" w:hanging="360"/>
      </w:pPr>
      <w:rPr>
        <w:rFonts w:ascii="Symbol" w:hAnsi="Symbol" w:hint="default"/>
      </w:rPr>
    </w:lvl>
    <w:lvl w:ilvl="1" w:tplc="56E4CAAC">
      <w:start w:val="1"/>
      <w:numFmt w:val="bullet"/>
      <w:lvlText w:val="o"/>
      <w:lvlJc w:val="left"/>
      <w:pPr>
        <w:ind w:left="1440" w:hanging="360"/>
      </w:pPr>
      <w:rPr>
        <w:rFonts w:ascii="Courier New" w:hAnsi="Courier New" w:hint="default"/>
      </w:rPr>
    </w:lvl>
    <w:lvl w:ilvl="2" w:tplc="C7D034AC">
      <w:start w:val="1"/>
      <w:numFmt w:val="bullet"/>
      <w:lvlText w:val=""/>
      <w:lvlJc w:val="left"/>
      <w:pPr>
        <w:ind w:left="2160" w:hanging="360"/>
      </w:pPr>
      <w:rPr>
        <w:rFonts w:ascii="Wingdings" w:hAnsi="Wingdings" w:hint="default"/>
      </w:rPr>
    </w:lvl>
    <w:lvl w:ilvl="3" w:tplc="1054DADC">
      <w:start w:val="1"/>
      <w:numFmt w:val="bullet"/>
      <w:lvlText w:val=""/>
      <w:lvlJc w:val="left"/>
      <w:pPr>
        <w:ind w:left="2880" w:hanging="360"/>
      </w:pPr>
      <w:rPr>
        <w:rFonts w:ascii="Symbol" w:hAnsi="Symbol" w:hint="default"/>
      </w:rPr>
    </w:lvl>
    <w:lvl w:ilvl="4" w:tplc="A5786958">
      <w:start w:val="1"/>
      <w:numFmt w:val="bullet"/>
      <w:lvlText w:val="o"/>
      <w:lvlJc w:val="left"/>
      <w:pPr>
        <w:ind w:left="3600" w:hanging="360"/>
      </w:pPr>
      <w:rPr>
        <w:rFonts w:ascii="Courier New" w:hAnsi="Courier New" w:hint="default"/>
      </w:rPr>
    </w:lvl>
    <w:lvl w:ilvl="5" w:tplc="BD0CE9D2">
      <w:start w:val="1"/>
      <w:numFmt w:val="bullet"/>
      <w:lvlText w:val=""/>
      <w:lvlJc w:val="left"/>
      <w:pPr>
        <w:ind w:left="4320" w:hanging="360"/>
      </w:pPr>
      <w:rPr>
        <w:rFonts w:ascii="Wingdings" w:hAnsi="Wingdings" w:hint="default"/>
      </w:rPr>
    </w:lvl>
    <w:lvl w:ilvl="6" w:tplc="AB125408">
      <w:start w:val="1"/>
      <w:numFmt w:val="bullet"/>
      <w:lvlText w:val=""/>
      <w:lvlJc w:val="left"/>
      <w:pPr>
        <w:ind w:left="5040" w:hanging="360"/>
      </w:pPr>
      <w:rPr>
        <w:rFonts w:ascii="Symbol" w:hAnsi="Symbol" w:hint="default"/>
      </w:rPr>
    </w:lvl>
    <w:lvl w:ilvl="7" w:tplc="33E4FA08">
      <w:start w:val="1"/>
      <w:numFmt w:val="bullet"/>
      <w:lvlText w:val="o"/>
      <w:lvlJc w:val="left"/>
      <w:pPr>
        <w:ind w:left="5760" w:hanging="360"/>
      </w:pPr>
      <w:rPr>
        <w:rFonts w:ascii="Courier New" w:hAnsi="Courier New" w:hint="default"/>
      </w:rPr>
    </w:lvl>
    <w:lvl w:ilvl="8" w:tplc="CADA8FB0">
      <w:start w:val="1"/>
      <w:numFmt w:val="bullet"/>
      <w:lvlText w:val=""/>
      <w:lvlJc w:val="left"/>
      <w:pPr>
        <w:ind w:left="6480" w:hanging="360"/>
      </w:pPr>
      <w:rPr>
        <w:rFonts w:ascii="Wingdings" w:hAnsi="Wingdings" w:hint="default"/>
      </w:rPr>
    </w:lvl>
  </w:abstractNum>
  <w:abstractNum w:abstractNumId="6" w15:restartNumberingAfterBreak="0">
    <w:nsid w:val="121260BD"/>
    <w:multiLevelType w:val="hybridMultilevel"/>
    <w:tmpl w:val="174E6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8D6EBA"/>
    <w:multiLevelType w:val="hybridMultilevel"/>
    <w:tmpl w:val="61E62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8660A0"/>
    <w:multiLevelType w:val="hybridMultilevel"/>
    <w:tmpl w:val="5F907EC8"/>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9" w15:restartNumberingAfterBreak="0">
    <w:nsid w:val="1DAC3880"/>
    <w:multiLevelType w:val="hybridMultilevel"/>
    <w:tmpl w:val="F32A18B6"/>
    <w:lvl w:ilvl="0" w:tplc="70A6EE14">
      <w:start w:val="1"/>
      <w:numFmt w:val="bullet"/>
      <w:lvlText w:val=""/>
      <w:lvlJc w:val="left"/>
      <w:pPr>
        <w:ind w:left="720" w:hanging="360"/>
      </w:pPr>
      <w:rPr>
        <w:rFonts w:ascii="Symbol" w:hAnsi="Symbol" w:hint="default"/>
      </w:rPr>
    </w:lvl>
    <w:lvl w:ilvl="1" w:tplc="035415DC">
      <w:start w:val="1"/>
      <w:numFmt w:val="bullet"/>
      <w:lvlText w:val="o"/>
      <w:lvlJc w:val="left"/>
      <w:pPr>
        <w:ind w:left="1440" w:hanging="360"/>
      </w:pPr>
      <w:rPr>
        <w:rFonts w:ascii="Courier New" w:hAnsi="Courier New" w:hint="default"/>
      </w:rPr>
    </w:lvl>
    <w:lvl w:ilvl="2" w:tplc="E2521104">
      <w:start w:val="1"/>
      <w:numFmt w:val="bullet"/>
      <w:lvlText w:val=""/>
      <w:lvlJc w:val="left"/>
      <w:pPr>
        <w:ind w:left="2160" w:hanging="360"/>
      </w:pPr>
      <w:rPr>
        <w:rFonts w:ascii="Wingdings" w:hAnsi="Wingdings" w:hint="default"/>
      </w:rPr>
    </w:lvl>
    <w:lvl w:ilvl="3" w:tplc="31724F2E">
      <w:start w:val="1"/>
      <w:numFmt w:val="bullet"/>
      <w:lvlText w:val=""/>
      <w:lvlJc w:val="left"/>
      <w:pPr>
        <w:ind w:left="2880" w:hanging="360"/>
      </w:pPr>
      <w:rPr>
        <w:rFonts w:ascii="Symbol" w:hAnsi="Symbol" w:hint="default"/>
      </w:rPr>
    </w:lvl>
    <w:lvl w:ilvl="4" w:tplc="EC181268">
      <w:start w:val="1"/>
      <w:numFmt w:val="bullet"/>
      <w:lvlText w:val="o"/>
      <w:lvlJc w:val="left"/>
      <w:pPr>
        <w:ind w:left="3600" w:hanging="360"/>
      </w:pPr>
      <w:rPr>
        <w:rFonts w:ascii="Courier New" w:hAnsi="Courier New" w:hint="default"/>
      </w:rPr>
    </w:lvl>
    <w:lvl w:ilvl="5" w:tplc="711CAD04">
      <w:start w:val="1"/>
      <w:numFmt w:val="bullet"/>
      <w:lvlText w:val=""/>
      <w:lvlJc w:val="left"/>
      <w:pPr>
        <w:ind w:left="4320" w:hanging="360"/>
      </w:pPr>
      <w:rPr>
        <w:rFonts w:ascii="Wingdings" w:hAnsi="Wingdings" w:hint="default"/>
      </w:rPr>
    </w:lvl>
    <w:lvl w:ilvl="6" w:tplc="E340B2E2">
      <w:start w:val="1"/>
      <w:numFmt w:val="bullet"/>
      <w:lvlText w:val=""/>
      <w:lvlJc w:val="left"/>
      <w:pPr>
        <w:ind w:left="5040" w:hanging="360"/>
      </w:pPr>
      <w:rPr>
        <w:rFonts w:ascii="Symbol" w:hAnsi="Symbol" w:hint="default"/>
      </w:rPr>
    </w:lvl>
    <w:lvl w:ilvl="7" w:tplc="08E4699A">
      <w:start w:val="1"/>
      <w:numFmt w:val="bullet"/>
      <w:lvlText w:val="o"/>
      <w:lvlJc w:val="left"/>
      <w:pPr>
        <w:ind w:left="5760" w:hanging="360"/>
      </w:pPr>
      <w:rPr>
        <w:rFonts w:ascii="Courier New" w:hAnsi="Courier New" w:hint="default"/>
      </w:rPr>
    </w:lvl>
    <w:lvl w:ilvl="8" w:tplc="D792BA3C">
      <w:start w:val="1"/>
      <w:numFmt w:val="bullet"/>
      <w:lvlText w:val=""/>
      <w:lvlJc w:val="left"/>
      <w:pPr>
        <w:ind w:left="6480" w:hanging="360"/>
      </w:pPr>
      <w:rPr>
        <w:rFonts w:ascii="Wingdings" w:hAnsi="Wingdings" w:hint="default"/>
      </w:rPr>
    </w:lvl>
  </w:abstractNum>
  <w:abstractNum w:abstractNumId="10" w15:restartNumberingAfterBreak="0">
    <w:nsid w:val="3C2C2EA2"/>
    <w:multiLevelType w:val="hybridMultilevel"/>
    <w:tmpl w:val="937ED496"/>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1" w15:restartNumberingAfterBreak="0">
    <w:nsid w:val="446B5BC4"/>
    <w:multiLevelType w:val="hybridMultilevel"/>
    <w:tmpl w:val="829AC18E"/>
    <w:lvl w:ilvl="0" w:tplc="03FC5278">
      <w:start w:val="1"/>
      <w:numFmt w:val="bullet"/>
      <w:lvlText w:val=""/>
      <w:lvlJc w:val="left"/>
      <w:pPr>
        <w:ind w:left="720" w:hanging="360"/>
      </w:pPr>
      <w:rPr>
        <w:rFonts w:ascii="Symbol" w:hAnsi="Symbol" w:hint="default"/>
      </w:rPr>
    </w:lvl>
    <w:lvl w:ilvl="1" w:tplc="2EE21CBC">
      <w:start w:val="1"/>
      <w:numFmt w:val="bullet"/>
      <w:lvlText w:val="o"/>
      <w:lvlJc w:val="left"/>
      <w:pPr>
        <w:ind w:left="1440" w:hanging="360"/>
      </w:pPr>
      <w:rPr>
        <w:rFonts w:ascii="Courier New" w:hAnsi="Courier New" w:hint="default"/>
      </w:rPr>
    </w:lvl>
    <w:lvl w:ilvl="2" w:tplc="AB265792">
      <w:start w:val="1"/>
      <w:numFmt w:val="bullet"/>
      <w:lvlText w:val=""/>
      <w:lvlJc w:val="left"/>
      <w:pPr>
        <w:ind w:left="2160" w:hanging="360"/>
      </w:pPr>
      <w:rPr>
        <w:rFonts w:ascii="Wingdings" w:hAnsi="Wingdings" w:hint="default"/>
      </w:rPr>
    </w:lvl>
    <w:lvl w:ilvl="3" w:tplc="12D60E24">
      <w:start w:val="1"/>
      <w:numFmt w:val="bullet"/>
      <w:lvlText w:val=""/>
      <w:lvlJc w:val="left"/>
      <w:pPr>
        <w:ind w:left="2880" w:hanging="360"/>
      </w:pPr>
      <w:rPr>
        <w:rFonts w:ascii="Symbol" w:hAnsi="Symbol" w:hint="default"/>
      </w:rPr>
    </w:lvl>
    <w:lvl w:ilvl="4" w:tplc="D690FE8C">
      <w:start w:val="1"/>
      <w:numFmt w:val="bullet"/>
      <w:lvlText w:val="o"/>
      <w:lvlJc w:val="left"/>
      <w:pPr>
        <w:ind w:left="3600" w:hanging="360"/>
      </w:pPr>
      <w:rPr>
        <w:rFonts w:ascii="Courier New" w:hAnsi="Courier New" w:hint="default"/>
      </w:rPr>
    </w:lvl>
    <w:lvl w:ilvl="5" w:tplc="F8D0F988">
      <w:start w:val="1"/>
      <w:numFmt w:val="bullet"/>
      <w:lvlText w:val=""/>
      <w:lvlJc w:val="left"/>
      <w:pPr>
        <w:ind w:left="4320" w:hanging="360"/>
      </w:pPr>
      <w:rPr>
        <w:rFonts w:ascii="Wingdings" w:hAnsi="Wingdings" w:hint="default"/>
      </w:rPr>
    </w:lvl>
    <w:lvl w:ilvl="6" w:tplc="69FC634E">
      <w:start w:val="1"/>
      <w:numFmt w:val="bullet"/>
      <w:lvlText w:val=""/>
      <w:lvlJc w:val="left"/>
      <w:pPr>
        <w:ind w:left="5040" w:hanging="360"/>
      </w:pPr>
      <w:rPr>
        <w:rFonts w:ascii="Symbol" w:hAnsi="Symbol" w:hint="default"/>
      </w:rPr>
    </w:lvl>
    <w:lvl w:ilvl="7" w:tplc="19A2DBBC">
      <w:start w:val="1"/>
      <w:numFmt w:val="bullet"/>
      <w:lvlText w:val="o"/>
      <w:lvlJc w:val="left"/>
      <w:pPr>
        <w:ind w:left="5760" w:hanging="360"/>
      </w:pPr>
      <w:rPr>
        <w:rFonts w:ascii="Courier New" w:hAnsi="Courier New" w:hint="default"/>
      </w:rPr>
    </w:lvl>
    <w:lvl w:ilvl="8" w:tplc="67164684">
      <w:start w:val="1"/>
      <w:numFmt w:val="bullet"/>
      <w:lvlText w:val=""/>
      <w:lvlJc w:val="left"/>
      <w:pPr>
        <w:ind w:left="6480" w:hanging="360"/>
      </w:pPr>
      <w:rPr>
        <w:rFonts w:ascii="Wingdings" w:hAnsi="Wingdings" w:hint="default"/>
      </w:rPr>
    </w:lvl>
  </w:abstractNum>
  <w:abstractNum w:abstractNumId="12" w15:restartNumberingAfterBreak="0">
    <w:nsid w:val="44A522D4"/>
    <w:multiLevelType w:val="hybridMultilevel"/>
    <w:tmpl w:val="964EA67E"/>
    <w:lvl w:ilvl="0" w:tplc="08090001">
      <w:start w:val="1"/>
      <w:numFmt w:val="bullet"/>
      <w:lvlText w:val=""/>
      <w:lvlJc w:val="left"/>
      <w:pPr>
        <w:ind w:left="-17" w:hanging="360"/>
      </w:pPr>
      <w:rPr>
        <w:rFonts w:ascii="Symbol" w:hAnsi="Symbol" w:hint="default"/>
      </w:rPr>
    </w:lvl>
    <w:lvl w:ilvl="1" w:tplc="08090003" w:tentative="1">
      <w:start w:val="1"/>
      <w:numFmt w:val="bullet"/>
      <w:lvlText w:val="o"/>
      <w:lvlJc w:val="left"/>
      <w:pPr>
        <w:ind w:left="703" w:hanging="360"/>
      </w:pPr>
      <w:rPr>
        <w:rFonts w:ascii="Courier New" w:hAnsi="Courier New" w:cs="Courier New" w:hint="default"/>
      </w:rPr>
    </w:lvl>
    <w:lvl w:ilvl="2" w:tplc="08090005" w:tentative="1">
      <w:start w:val="1"/>
      <w:numFmt w:val="bullet"/>
      <w:lvlText w:val=""/>
      <w:lvlJc w:val="left"/>
      <w:pPr>
        <w:ind w:left="1423" w:hanging="360"/>
      </w:pPr>
      <w:rPr>
        <w:rFonts w:ascii="Wingdings" w:hAnsi="Wingdings" w:hint="default"/>
      </w:rPr>
    </w:lvl>
    <w:lvl w:ilvl="3" w:tplc="08090001" w:tentative="1">
      <w:start w:val="1"/>
      <w:numFmt w:val="bullet"/>
      <w:lvlText w:val=""/>
      <w:lvlJc w:val="left"/>
      <w:pPr>
        <w:ind w:left="2143" w:hanging="360"/>
      </w:pPr>
      <w:rPr>
        <w:rFonts w:ascii="Symbol" w:hAnsi="Symbol" w:hint="default"/>
      </w:rPr>
    </w:lvl>
    <w:lvl w:ilvl="4" w:tplc="08090003" w:tentative="1">
      <w:start w:val="1"/>
      <w:numFmt w:val="bullet"/>
      <w:lvlText w:val="o"/>
      <w:lvlJc w:val="left"/>
      <w:pPr>
        <w:ind w:left="2863" w:hanging="360"/>
      </w:pPr>
      <w:rPr>
        <w:rFonts w:ascii="Courier New" w:hAnsi="Courier New" w:cs="Courier New" w:hint="default"/>
      </w:rPr>
    </w:lvl>
    <w:lvl w:ilvl="5" w:tplc="08090005" w:tentative="1">
      <w:start w:val="1"/>
      <w:numFmt w:val="bullet"/>
      <w:lvlText w:val=""/>
      <w:lvlJc w:val="left"/>
      <w:pPr>
        <w:ind w:left="3583" w:hanging="360"/>
      </w:pPr>
      <w:rPr>
        <w:rFonts w:ascii="Wingdings" w:hAnsi="Wingdings" w:hint="default"/>
      </w:rPr>
    </w:lvl>
    <w:lvl w:ilvl="6" w:tplc="08090001" w:tentative="1">
      <w:start w:val="1"/>
      <w:numFmt w:val="bullet"/>
      <w:lvlText w:val=""/>
      <w:lvlJc w:val="left"/>
      <w:pPr>
        <w:ind w:left="4303" w:hanging="360"/>
      </w:pPr>
      <w:rPr>
        <w:rFonts w:ascii="Symbol" w:hAnsi="Symbol" w:hint="default"/>
      </w:rPr>
    </w:lvl>
    <w:lvl w:ilvl="7" w:tplc="08090003" w:tentative="1">
      <w:start w:val="1"/>
      <w:numFmt w:val="bullet"/>
      <w:lvlText w:val="o"/>
      <w:lvlJc w:val="left"/>
      <w:pPr>
        <w:ind w:left="5023" w:hanging="360"/>
      </w:pPr>
      <w:rPr>
        <w:rFonts w:ascii="Courier New" w:hAnsi="Courier New" w:cs="Courier New" w:hint="default"/>
      </w:rPr>
    </w:lvl>
    <w:lvl w:ilvl="8" w:tplc="08090005" w:tentative="1">
      <w:start w:val="1"/>
      <w:numFmt w:val="bullet"/>
      <w:lvlText w:val=""/>
      <w:lvlJc w:val="left"/>
      <w:pPr>
        <w:ind w:left="5743" w:hanging="360"/>
      </w:pPr>
      <w:rPr>
        <w:rFonts w:ascii="Wingdings" w:hAnsi="Wingdings" w:hint="default"/>
      </w:rPr>
    </w:lvl>
  </w:abstractNum>
  <w:abstractNum w:abstractNumId="13" w15:restartNumberingAfterBreak="0">
    <w:nsid w:val="4866F6AF"/>
    <w:multiLevelType w:val="hybridMultilevel"/>
    <w:tmpl w:val="FE3E2CE2"/>
    <w:lvl w:ilvl="0" w:tplc="67FA44DE">
      <w:start w:val="1"/>
      <w:numFmt w:val="bullet"/>
      <w:lvlText w:val=""/>
      <w:lvlJc w:val="left"/>
      <w:pPr>
        <w:ind w:left="720" w:hanging="360"/>
      </w:pPr>
      <w:rPr>
        <w:rFonts w:ascii="Symbol" w:hAnsi="Symbol" w:hint="default"/>
      </w:rPr>
    </w:lvl>
    <w:lvl w:ilvl="1" w:tplc="7EDE7CEE">
      <w:start w:val="1"/>
      <w:numFmt w:val="bullet"/>
      <w:lvlText w:val="o"/>
      <w:lvlJc w:val="left"/>
      <w:pPr>
        <w:ind w:left="1440" w:hanging="360"/>
      </w:pPr>
      <w:rPr>
        <w:rFonts w:ascii="Courier New" w:hAnsi="Courier New" w:hint="default"/>
      </w:rPr>
    </w:lvl>
    <w:lvl w:ilvl="2" w:tplc="33AE2090">
      <w:start w:val="1"/>
      <w:numFmt w:val="bullet"/>
      <w:lvlText w:val=""/>
      <w:lvlJc w:val="left"/>
      <w:pPr>
        <w:ind w:left="2160" w:hanging="360"/>
      </w:pPr>
      <w:rPr>
        <w:rFonts w:ascii="Wingdings" w:hAnsi="Wingdings" w:hint="default"/>
      </w:rPr>
    </w:lvl>
    <w:lvl w:ilvl="3" w:tplc="964ECA34">
      <w:start w:val="1"/>
      <w:numFmt w:val="bullet"/>
      <w:lvlText w:val=""/>
      <w:lvlJc w:val="left"/>
      <w:pPr>
        <w:ind w:left="2880" w:hanging="360"/>
      </w:pPr>
      <w:rPr>
        <w:rFonts w:ascii="Symbol" w:hAnsi="Symbol" w:hint="default"/>
      </w:rPr>
    </w:lvl>
    <w:lvl w:ilvl="4" w:tplc="AA7A921A">
      <w:start w:val="1"/>
      <w:numFmt w:val="bullet"/>
      <w:lvlText w:val="o"/>
      <w:lvlJc w:val="left"/>
      <w:pPr>
        <w:ind w:left="3600" w:hanging="360"/>
      </w:pPr>
      <w:rPr>
        <w:rFonts w:ascii="Courier New" w:hAnsi="Courier New" w:hint="default"/>
      </w:rPr>
    </w:lvl>
    <w:lvl w:ilvl="5" w:tplc="6BFC41EC">
      <w:start w:val="1"/>
      <w:numFmt w:val="bullet"/>
      <w:lvlText w:val=""/>
      <w:lvlJc w:val="left"/>
      <w:pPr>
        <w:ind w:left="4320" w:hanging="360"/>
      </w:pPr>
      <w:rPr>
        <w:rFonts w:ascii="Wingdings" w:hAnsi="Wingdings" w:hint="default"/>
      </w:rPr>
    </w:lvl>
    <w:lvl w:ilvl="6" w:tplc="51209322">
      <w:start w:val="1"/>
      <w:numFmt w:val="bullet"/>
      <w:lvlText w:val=""/>
      <w:lvlJc w:val="left"/>
      <w:pPr>
        <w:ind w:left="5040" w:hanging="360"/>
      </w:pPr>
      <w:rPr>
        <w:rFonts w:ascii="Symbol" w:hAnsi="Symbol" w:hint="default"/>
      </w:rPr>
    </w:lvl>
    <w:lvl w:ilvl="7" w:tplc="EF621C2A">
      <w:start w:val="1"/>
      <w:numFmt w:val="bullet"/>
      <w:lvlText w:val="o"/>
      <w:lvlJc w:val="left"/>
      <w:pPr>
        <w:ind w:left="5760" w:hanging="360"/>
      </w:pPr>
      <w:rPr>
        <w:rFonts w:ascii="Courier New" w:hAnsi="Courier New" w:hint="default"/>
      </w:rPr>
    </w:lvl>
    <w:lvl w:ilvl="8" w:tplc="C9C05D1E">
      <w:start w:val="1"/>
      <w:numFmt w:val="bullet"/>
      <w:lvlText w:val=""/>
      <w:lvlJc w:val="left"/>
      <w:pPr>
        <w:ind w:left="6480" w:hanging="360"/>
      </w:pPr>
      <w:rPr>
        <w:rFonts w:ascii="Wingdings" w:hAnsi="Wingdings" w:hint="default"/>
      </w:rPr>
    </w:lvl>
  </w:abstractNum>
  <w:abstractNum w:abstractNumId="14" w15:restartNumberingAfterBreak="0">
    <w:nsid w:val="4C71D9DD"/>
    <w:multiLevelType w:val="hybridMultilevel"/>
    <w:tmpl w:val="087AAB62"/>
    <w:lvl w:ilvl="0" w:tplc="59A44276">
      <w:start w:val="1"/>
      <w:numFmt w:val="bullet"/>
      <w:lvlText w:val=""/>
      <w:lvlJc w:val="left"/>
      <w:pPr>
        <w:ind w:left="720" w:hanging="360"/>
      </w:pPr>
      <w:rPr>
        <w:rFonts w:ascii="Symbol" w:hAnsi="Symbol" w:hint="default"/>
      </w:rPr>
    </w:lvl>
    <w:lvl w:ilvl="1" w:tplc="2E82986C">
      <w:start w:val="1"/>
      <w:numFmt w:val="bullet"/>
      <w:lvlText w:val="o"/>
      <w:lvlJc w:val="left"/>
      <w:pPr>
        <w:ind w:left="1440" w:hanging="360"/>
      </w:pPr>
      <w:rPr>
        <w:rFonts w:ascii="Courier New" w:hAnsi="Courier New" w:hint="default"/>
      </w:rPr>
    </w:lvl>
    <w:lvl w:ilvl="2" w:tplc="F5901FB0">
      <w:start w:val="1"/>
      <w:numFmt w:val="bullet"/>
      <w:lvlText w:val=""/>
      <w:lvlJc w:val="left"/>
      <w:pPr>
        <w:ind w:left="2160" w:hanging="360"/>
      </w:pPr>
      <w:rPr>
        <w:rFonts w:ascii="Wingdings" w:hAnsi="Wingdings" w:hint="default"/>
      </w:rPr>
    </w:lvl>
    <w:lvl w:ilvl="3" w:tplc="1690DED6">
      <w:start w:val="1"/>
      <w:numFmt w:val="bullet"/>
      <w:lvlText w:val=""/>
      <w:lvlJc w:val="left"/>
      <w:pPr>
        <w:ind w:left="2880" w:hanging="360"/>
      </w:pPr>
      <w:rPr>
        <w:rFonts w:ascii="Symbol" w:hAnsi="Symbol" w:hint="default"/>
      </w:rPr>
    </w:lvl>
    <w:lvl w:ilvl="4" w:tplc="58E243B2">
      <w:start w:val="1"/>
      <w:numFmt w:val="bullet"/>
      <w:lvlText w:val="o"/>
      <w:lvlJc w:val="left"/>
      <w:pPr>
        <w:ind w:left="3600" w:hanging="360"/>
      </w:pPr>
      <w:rPr>
        <w:rFonts w:ascii="Courier New" w:hAnsi="Courier New" w:hint="default"/>
      </w:rPr>
    </w:lvl>
    <w:lvl w:ilvl="5" w:tplc="738676F2">
      <w:start w:val="1"/>
      <w:numFmt w:val="bullet"/>
      <w:lvlText w:val=""/>
      <w:lvlJc w:val="left"/>
      <w:pPr>
        <w:ind w:left="4320" w:hanging="360"/>
      </w:pPr>
      <w:rPr>
        <w:rFonts w:ascii="Wingdings" w:hAnsi="Wingdings" w:hint="default"/>
      </w:rPr>
    </w:lvl>
    <w:lvl w:ilvl="6" w:tplc="C59CACCC">
      <w:start w:val="1"/>
      <w:numFmt w:val="bullet"/>
      <w:lvlText w:val=""/>
      <w:lvlJc w:val="left"/>
      <w:pPr>
        <w:ind w:left="5040" w:hanging="360"/>
      </w:pPr>
      <w:rPr>
        <w:rFonts w:ascii="Symbol" w:hAnsi="Symbol" w:hint="default"/>
      </w:rPr>
    </w:lvl>
    <w:lvl w:ilvl="7" w:tplc="B5FCF692">
      <w:start w:val="1"/>
      <w:numFmt w:val="bullet"/>
      <w:lvlText w:val="o"/>
      <w:lvlJc w:val="left"/>
      <w:pPr>
        <w:ind w:left="5760" w:hanging="360"/>
      </w:pPr>
      <w:rPr>
        <w:rFonts w:ascii="Courier New" w:hAnsi="Courier New" w:hint="default"/>
      </w:rPr>
    </w:lvl>
    <w:lvl w:ilvl="8" w:tplc="E5E8AD2E">
      <w:start w:val="1"/>
      <w:numFmt w:val="bullet"/>
      <w:lvlText w:val=""/>
      <w:lvlJc w:val="left"/>
      <w:pPr>
        <w:ind w:left="6480" w:hanging="360"/>
      </w:pPr>
      <w:rPr>
        <w:rFonts w:ascii="Wingdings" w:hAnsi="Wingdings" w:hint="default"/>
      </w:rPr>
    </w:lvl>
  </w:abstractNum>
  <w:abstractNum w:abstractNumId="15"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683E7B"/>
    <w:multiLevelType w:val="hybridMultilevel"/>
    <w:tmpl w:val="6C624666"/>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7" w15:restartNumberingAfterBreak="0">
    <w:nsid w:val="564145EE"/>
    <w:multiLevelType w:val="hybridMultilevel"/>
    <w:tmpl w:val="DC6E07C8"/>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57312EB4"/>
    <w:multiLevelType w:val="hybridMultilevel"/>
    <w:tmpl w:val="61E28A82"/>
    <w:lvl w:ilvl="0" w:tplc="0A6ADCF8">
      <w:start w:val="1"/>
      <w:numFmt w:val="bullet"/>
      <w:lvlText w:val=""/>
      <w:lvlJc w:val="left"/>
      <w:pPr>
        <w:ind w:left="-17" w:hanging="360"/>
      </w:pPr>
      <w:rPr>
        <w:rFonts w:ascii="Symbol" w:hAnsi="Symbol" w:hint="default"/>
        <w:color w:val="auto"/>
      </w:rPr>
    </w:lvl>
    <w:lvl w:ilvl="1" w:tplc="08090003" w:tentative="1">
      <w:start w:val="1"/>
      <w:numFmt w:val="bullet"/>
      <w:lvlText w:val="o"/>
      <w:lvlJc w:val="left"/>
      <w:pPr>
        <w:ind w:left="703" w:hanging="360"/>
      </w:pPr>
      <w:rPr>
        <w:rFonts w:ascii="Courier New" w:hAnsi="Courier New" w:cs="Courier New" w:hint="default"/>
      </w:rPr>
    </w:lvl>
    <w:lvl w:ilvl="2" w:tplc="08090005" w:tentative="1">
      <w:start w:val="1"/>
      <w:numFmt w:val="bullet"/>
      <w:lvlText w:val=""/>
      <w:lvlJc w:val="left"/>
      <w:pPr>
        <w:ind w:left="1423" w:hanging="360"/>
      </w:pPr>
      <w:rPr>
        <w:rFonts w:ascii="Wingdings" w:hAnsi="Wingdings" w:hint="default"/>
      </w:rPr>
    </w:lvl>
    <w:lvl w:ilvl="3" w:tplc="08090001" w:tentative="1">
      <w:start w:val="1"/>
      <w:numFmt w:val="bullet"/>
      <w:lvlText w:val=""/>
      <w:lvlJc w:val="left"/>
      <w:pPr>
        <w:ind w:left="2143" w:hanging="360"/>
      </w:pPr>
      <w:rPr>
        <w:rFonts w:ascii="Symbol" w:hAnsi="Symbol" w:hint="default"/>
      </w:rPr>
    </w:lvl>
    <w:lvl w:ilvl="4" w:tplc="08090003" w:tentative="1">
      <w:start w:val="1"/>
      <w:numFmt w:val="bullet"/>
      <w:lvlText w:val="o"/>
      <w:lvlJc w:val="left"/>
      <w:pPr>
        <w:ind w:left="2863" w:hanging="360"/>
      </w:pPr>
      <w:rPr>
        <w:rFonts w:ascii="Courier New" w:hAnsi="Courier New" w:cs="Courier New" w:hint="default"/>
      </w:rPr>
    </w:lvl>
    <w:lvl w:ilvl="5" w:tplc="08090005" w:tentative="1">
      <w:start w:val="1"/>
      <w:numFmt w:val="bullet"/>
      <w:lvlText w:val=""/>
      <w:lvlJc w:val="left"/>
      <w:pPr>
        <w:ind w:left="3583" w:hanging="360"/>
      </w:pPr>
      <w:rPr>
        <w:rFonts w:ascii="Wingdings" w:hAnsi="Wingdings" w:hint="default"/>
      </w:rPr>
    </w:lvl>
    <w:lvl w:ilvl="6" w:tplc="08090001" w:tentative="1">
      <w:start w:val="1"/>
      <w:numFmt w:val="bullet"/>
      <w:lvlText w:val=""/>
      <w:lvlJc w:val="left"/>
      <w:pPr>
        <w:ind w:left="4303" w:hanging="360"/>
      </w:pPr>
      <w:rPr>
        <w:rFonts w:ascii="Symbol" w:hAnsi="Symbol" w:hint="default"/>
      </w:rPr>
    </w:lvl>
    <w:lvl w:ilvl="7" w:tplc="08090003" w:tentative="1">
      <w:start w:val="1"/>
      <w:numFmt w:val="bullet"/>
      <w:lvlText w:val="o"/>
      <w:lvlJc w:val="left"/>
      <w:pPr>
        <w:ind w:left="5023" w:hanging="360"/>
      </w:pPr>
      <w:rPr>
        <w:rFonts w:ascii="Courier New" w:hAnsi="Courier New" w:cs="Courier New" w:hint="default"/>
      </w:rPr>
    </w:lvl>
    <w:lvl w:ilvl="8" w:tplc="08090005" w:tentative="1">
      <w:start w:val="1"/>
      <w:numFmt w:val="bullet"/>
      <w:lvlText w:val=""/>
      <w:lvlJc w:val="left"/>
      <w:pPr>
        <w:ind w:left="5743" w:hanging="360"/>
      </w:pPr>
      <w:rPr>
        <w:rFonts w:ascii="Wingdings" w:hAnsi="Wingdings" w:hint="default"/>
      </w:rPr>
    </w:lvl>
  </w:abstractNum>
  <w:abstractNum w:abstractNumId="1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27F73F1"/>
    <w:multiLevelType w:val="hybridMultilevel"/>
    <w:tmpl w:val="797C26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1" w15:restartNumberingAfterBreak="0">
    <w:nsid w:val="62DB1816"/>
    <w:multiLevelType w:val="hybridMultilevel"/>
    <w:tmpl w:val="DF729E60"/>
    <w:lvl w:ilvl="0" w:tplc="5D16845E">
      <w:start w:val="1"/>
      <w:numFmt w:val="bullet"/>
      <w:lvlText w:val=""/>
      <w:lvlJc w:val="left"/>
      <w:pPr>
        <w:ind w:left="720" w:hanging="360"/>
      </w:pPr>
      <w:rPr>
        <w:rFonts w:ascii="Symbol" w:hAnsi="Symbol" w:hint="default"/>
      </w:rPr>
    </w:lvl>
    <w:lvl w:ilvl="1" w:tplc="B22823F8">
      <w:start w:val="1"/>
      <w:numFmt w:val="bullet"/>
      <w:lvlText w:val="o"/>
      <w:lvlJc w:val="left"/>
      <w:pPr>
        <w:ind w:left="1440" w:hanging="360"/>
      </w:pPr>
      <w:rPr>
        <w:rFonts w:ascii="Courier New" w:hAnsi="Courier New" w:hint="default"/>
      </w:rPr>
    </w:lvl>
    <w:lvl w:ilvl="2" w:tplc="2D8CC588">
      <w:start w:val="1"/>
      <w:numFmt w:val="bullet"/>
      <w:lvlText w:val=""/>
      <w:lvlJc w:val="left"/>
      <w:pPr>
        <w:ind w:left="2160" w:hanging="360"/>
      </w:pPr>
      <w:rPr>
        <w:rFonts w:ascii="Wingdings" w:hAnsi="Wingdings" w:hint="default"/>
      </w:rPr>
    </w:lvl>
    <w:lvl w:ilvl="3" w:tplc="84927A92">
      <w:start w:val="1"/>
      <w:numFmt w:val="bullet"/>
      <w:lvlText w:val=""/>
      <w:lvlJc w:val="left"/>
      <w:pPr>
        <w:ind w:left="2880" w:hanging="360"/>
      </w:pPr>
      <w:rPr>
        <w:rFonts w:ascii="Symbol" w:hAnsi="Symbol" w:hint="default"/>
      </w:rPr>
    </w:lvl>
    <w:lvl w:ilvl="4" w:tplc="A0F08F60">
      <w:start w:val="1"/>
      <w:numFmt w:val="bullet"/>
      <w:lvlText w:val="o"/>
      <w:lvlJc w:val="left"/>
      <w:pPr>
        <w:ind w:left="3600" w:hanging="360"/>
      </w:pPr>
      <w:rPr>
        <w:rFonts w:ascii="Courier New" w:hAnsi="Courier New" w:hint="default"/>
      </w:rPr>
    </w:lvl>
    <w:lvl w:ilvl="5" w:tplc="B784F108">
      <w:start w:val="1"/>
      <w:numFmt w:val="bullet"/>
      <w:lvlText w:val=""/>
      <w:lvlJc w:val="left"/>
      <w:pPr>
        <w:ind w:left="4320" w:hanging="360"/>
      </w:pPr>
      <w:rPr>
        <w:rFonts w:ascii="Wingdings" w:hAnsi="Wingdings" w:hint="default"/>
      </w:rPr>
    </w:lvl>
    <w:lvl w:ilvl="6" w:tplc="51741DD8">
      <w:start w:val="1"/>
      <w:numFmt w:val="bullet"/>
      <w:lvlText w:val=""/>
      <w:lvlJc w:val="left"/>
      <w:pPr>
        <w:ind w:left="5040" w:hanging="360"/>
      </w:pPr>
      <w:rPr>
        <w:rFonts w:ascii="Symbol" w:hAnsi="Symbol" w:hint="default"/>
      </w:rPr>
    </w:lvl>
    <w:lvl w:ilvl="7" w:tplc="336629A4">
      <w:start w:val="1"/>
      <w:numFmt w:val="bullet"/>
      <w:lvlText w:val="o"/>
      <w:lvlJc w:val="left"/>
      <w:pPr>
        <w:ind w:left="5760" w:hanging="360"/>
      </w:pPr>
      <w:rPr>
        <w:rFonts w:ascii="Courier New" w:hAnsi="Courier New" w:hint="default"/>
      </w:rPr>
    </w:lvl>
    <w:lvl w:ilvl="8" w:tplc="D5B2B7F0">
      <w:start w:val="1"/>
      <w:numFmt w:val="bullet"/>
      <w:lvlText w:val=""/>
      <w:lvlJc w:val="left"/>
      <w:pPr>
        <w:ind w:left="6480" w:hanging="360"/>
      </w:pPr>
      <w:rPr>
        <w:rFonts w:ascii="Wingdings" w:hAnsi="Wingdings" w:hint="default"/>
      </w:rPr>
    </w:lvl>
  </w:abstractNum>
  <w:abstractNum w:abstractNumId="22" w15:restartNumberingAfterBreak="0">
    <w:nsid w:val="6DEE0696"/>
    <w:multiLevelType w:val="hybridMultilevel"/>
    <w:tmpl w:val="AB3A57CE"/>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23" w15:restartNumberingAfterBreak="0">
    <w:nsid w:val="705F3D56"/>
    <w:multiLevelType w:val="hybridMultilevel"/>
    <w:tmpl w:val="B2B8CDC0"/>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24" w15:restartNumberingAfterBreak="0">
    <w:nsid w:val="75F74BA7"/>
    <w:multiLevelType w:val="hybridMultilevel"/>
    <w:tmpl w:val="0B8669E0"/>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2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832A99"/>
    <w:multiLevelType w:val="hybridMultilevel"/>
    <w:tmpl w:val="EDC8B67A"/>
    <w:lvl w:ilvl="0" w:tplc="0F8CB4A8">
      <w:start w:val="1"/>
      <w:numFmt w:val="bullet"/>
      <w:lvlText w:val=""/>
      <w:lvlJc w:val="left"/>
      <w:pPr>
        <w:ind w:left="720" w:hanging="360"/>
      </w:pPr>
      <w:rPr>
        <w:rFonts w:ascii="Symbol" w:hAnsi="Symbol" w:hint="default"/>
      </w:rPr>
    </w:lvl>
    <w:lvl w:ilvl="1" w:tplc="37ECC842">
      <w:start w:val="1"/>
      <w:numFmt w:val="bullet"/>
      <w:lvlText w:val="o"/>
      <w:lvlJc w:val="left"/>
      <w:pPr>
        <w:ind w:left="1440" w:hanging="360"/>
      </w:pPr>
      <w:rPr>
        <w:rFonts w:ascii="Courier New" w:hAnsi="Courier New" w:hint="default"/>
      </w:rPr>
    </w:lvl>
    <w:lvl w:ilvl="2" w:tplc="2BB08552">
      <w:start w:val="1"/>
      <w:numFmt w:val="bullet"/>
      <w:lvlText w:val=""/>
      <w:lvlJc w:val="left"/>
      <w:pPr>
        <w:ind w:left="2160" w:hanging="360"/>
      </w:pPr>
      <w:rPr>
        <w:rFonts w:ascii="Wingdings" w:hAnsi="Wingdings" w:hint="default"/>
      </w:rPr>
    </w:lvl>
    <w:lvl w:ilvl="3" w:tplc="0E6EF060">
      <w:start w:val="1"/>
      <w:numFmt w:val="bullet"/>
      <w:lvlText w:val=""/>
      <w:lvlJc w:val="left"/>
      <w:pPr>
        <w:ind w:left="2880" w:hanging="360"/>
      </w:pPr>
      <w:rPr>
        <w:rFonts w:ascii="Symbol" w:hAnsi="Symbol" w:hint="default"/>
      </w:rPr>
    </w:lvl>
    <w:lvl w:ilvl="4" w:tplc="525C03F2">
      <w:start w:val="1"/>
      <w:numFmt w:val="bullet"/>
      <w:lvlText w:val="o"/>
      <w:lvlJc w:val="left"/>
      <w:pPr>
        <w:ind w:left="3600" w:hanging="360"/>
      </w:pPr>
      <w:rPr>
        <w:rFonts w:ascii="Courier New" w:hAnsi="Courier New" w:hint="default"/>
      </w:rPr>
    </w:lvl>
    <w:lvl w:ilvl="5" w:tplc="9E26B380">
      <w:start w:val="1"/>
      <w:numFmt w:val="bullet"/>
      <w:lvlText w:val=""/>
      <w:lvlJc w:val="left"/>
      <w:pPr>
        <w:ind w:left="4320" w:hanging="360"/>
      </w:pPr>
      <w:rPr>
        <w:rFonts w:ascii="Wingdings" w:hAnsi="Wingdings" w:hint="default"/>
      </w:rPr>
    </w:lvl>
    <w:lvl w:ilvl="6" w:tplc="E2D6A8FC">
      <w:start w:val="1"/>
      <w:numFmt w:val="bullet"/>
      <w:lvlText w:val=""/>
      <w:lvlJc w:val="left"/>
      <w:pPr>
        <w:ind w:left="5040" w:hanging="360"/>
      </w:pPr>
      <w:rPr>
        <w:rFonts w:ascii="Symbol" w:hAnsi="Symbol" w:hint="default"/>
      </w:rPr>
    </w:lvl>
    <w:lvl w:ilvl="7" w:tplc="448AD728">
      <w:start w:val="1"/>
      <w:numFmt w:val="bullet"/>
      <w:lvlText w:val="o"/>
      <w:lvlJc w:val="left"/>
      <w:pPr>
        <w:ind w:left="5760" w:hanging="360"/>
      </w:pPr>
      <w:rPr>
        <w:rFonts w:ascii="Courier New" w:hAnsi="Courier New" w:hint="default"/>
      </w:rPr>
    </w:lvl>
    <w:lvl w:ilvl="8" w:tplc="D3FE67A8">
      <w:start w:val="1"/>
      <w:numFmt w:val="bullet"/>
      <w:lvlText w:val=""/>
      <w:lvlJc w:val="left"/>
      <w:pPr>
        <w:ind w:left="6480" w:hanging="360"/>
      </w:pPr>
      <w:rPr>
        <w:rFonts w:ascii="Wingdings" w:hAnsi="Wingdings" w:hint="default"/>
      </w:rPr>
    </w:lvl>
  </w:abstractNum>
  <w:abstractNum w:abstractNumId="27" w15:restartNumberingAfterBreak="0">
    <w:nsid w:val="77CFB4D3"/>
    <w:multiLevelType w:val="hybridMultilevel"/>
    <w:tmpl w:val="57B42500"/>
    <w:lvl w:ilvl="0" w:tplc="F3DC035C">
      <w:start w:val="1"/>
      <w:numFmt w:val="bullet"/>
      <w:lvlText w:val=""/>
      <w:lvlJc w:val="left"/>
      <w:pPr>
        <w:ind w:left="720" w:hanging="360"/>
      </w:pPr>
      <w:rPr>
        <w:rFonts w:ascii="Symbol" w:hAnsi="Symbol" w:hint="default"/>
      </w:rPr>
    </w:lvl>
    <w:lvl w:ilvl="1" w:tplc="2A3CA6AA">
      <w:start w:val="1"/>
      <w:numFmt w:val="bullet"/>
      <w:lvlText w:val="o"/>
      <w:lvlJc w:val="left"/>
      <w:pPr>
        <w:ind w:left="1440" w:hanging="360"/>
      </w:pPr>
      <w:rPr>
        <w:rFonts w:ascii="Courier New" w:hAnsi="Courier New" w:hint="default"/>
      </w:rPr>
    </w:lvl>
    <w:lvl w:ilvl="2" w:tplc="63DC67CA">
      <w:start w:val="1"/>
      <w:numFmt w:val="bullet"/>
      <w:lvlText w:val=""/>
      <w:lvlJc w:val="left"/>
      <w:pPr>
        <w:ind w:left="2160" w:hanging="360"/>
      </w:pPr>
      <w:rPr>
        <w:rFonts w:ascii="Wingdings" w:hAnsi="Wingdings" w:hint="default"/>
      </w:rPr>
    </w:lvl>
    <w:lvl w:ilvl="3" w:tplc="513262F6">
      <w:start w:val="1"/>
      <w:numFmt w:val="bullet"/>
      <w:lvlText w:val=""/>
      <w:lvlJc w:val="left"/>
      <w:pPr>
        <w:ind w:left="2880" w:hanging="360"/>
      </w:pPr>
      <w:rPr>
        <w:rFonts w:ascii="Symbol" w:hAnsi="Symbol" w:hint="default"/>
      </w:rPr>
    </w:lvl>
    <w:lvl w:ilvl="4" w:tplc="CB62E1B4">
      <w:start w:val="1"/>
      <w:numFmt w:val="bullet"/>
      <w:lvlText w:val="o"/>
      <w:lvlJc w:val="left"/>
      <w:pPr>
        <w:ind w:left="3600" w:hanging="360"/>
      </w:pPr>
      <w:rPr>
        <w:rFonts w:ascii="Courier New" w:hAnsi="Courier New" w:hint="default"/>
      </w:rPr>
    </w:lvl>
    <w:lvl w:ilvl="5" w:tplc="750227EA">
      <w:start w:val="1"/>
      <w:numFmt w:val="bullet"/>
      <w:lvlText w:val=""/>
      <w:lvlJc w:val="left"/>
      <w:pPr>
        <w:ind w:left="4320" w:hanging="360"/>
      </w:pPr>
      <w:rPr>
        <w:rFonts w:ascii="Wingdings" w:hAnsi="Wingdings" w:hint="default"/>
      </w:rPr>
    </w:lvl>
    <w:lvl w:ilvl="6" w:tplc="B5F60B40">
      <w:start w:val="1"/>
      <w:numFmt w:val="bullet"/>
      <w:lvlText w:val=""/>
      <w:lvlJc w:val="left"/>
      <w:pPr>
        <w:ind w:left="5040" w:hanging="360"/>
      </w:pPr>
      <w:rPr>
        <w:rFonts w:ascii="Symbol" w:hAnsi="Symbol" w:hint="default"/>
      </w:rPr>
    </w:lvl>
    <w:lvl w:ilvl="7" w:tplc="04D48ED0">
      <w:start w:val="1"/>
      <w:numFmt w:val="bullet"/>
      <w:lvlText w:val="o"/>
      <w:lvlJc w:val="left"/>
      <w:pPr>
        <w:ind w:left="5760" w:hanging="360"/>
      </w:pPr>
      <w:rPr>
        <w:rFonts w:ascii="Courier New" w:hAnsi="Courier New" w:hint="default"/>
      </w:rPr>
    </w:lvl>
    <w:lvl w:ilvl="8" w:tplc="48928678">
      <w:start w:val="1"/>
      <w:numFmt w:val="bullet"/>
      <w:lvlText w:val=""/>
      <w:lvlJc w:val="left"/>
      <w:pPr>
        <w:ind w:left="6480" w:hanging="360"/>
      </w:pPr>
      <w:rPr>
        <w:rFonts w:ascii="Wingdings" w:hAnsi="Wingdings" w:hint="default"/>
      </w:rPr>
    </w:lvl>
  </w:abstractNum>
  <w:abstractNum w:abstractNumId="28"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090DA4"/>
    <w:multiLevelType w:val="hybridMultilevel"/>
    <w:tmpl w:val="0000430E"/>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30" w15:restartNumberingAfterBreak="0">
    <w:nsid w:val="7C3436B1"/>
    <w:multiLevelType w:val="hybridMultilevel"/>
    <w:tmpl w:val="B85651F8"/>
    <w:lvl w:ilvl="0" w:tplc="FFFFFFFF">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6"/>
  </w:num>
  <w:num w:numId="2">
    <w:abstractNumId w:val="5"/>
  </w:num>
  <w:num w:numId="3">
    <w:abstractNumId w:val="2"/>
  </w:num>
  <w:num w:numId="4">
    <w:abstractNumId w:val="9"/>
  </w:num>
  <w:num w:numId="5">
    <w:abstractNumId w:val="13"/>
  </w:num>
  <w:num w:numId="6">
    <w:abstractNumId w:val="21"/>
  </w:num>
  <w:num w:numId="7">
    <w:abstractNumId w:val="14"/>
  </w:num>
  <w:num w:numId="8">
    <w:abstractNumId w:val="27"/>
  </w:num>
  <w:num w:numId="9">
    <w:abstractNumId w:val="11"/>
  </w:num>
  <w:num w:numId="10">
    <w:abstractNumId w:val="15"/>
  </w:num>
  <w:num w:numId="11">
    <w:abstractNumId w:val="1"/>
  </w:num>
  <w:num w:numId="12">
    <w:abstractNumId w:val="30"/>
  </w:num>
  <w:num w:numId="13">
    <w:abstractNumId w:val="25"/>
  </w:num>
  <w:num w:numId="14">
    <w:abstractNumId w:val="28"/>
  </w:num>
  <w:num w:numId="15">
    <w:abstractNumId w:val="0"/>
  </w:num>
  <w:num w:numId="16">
    <w:abstractNumId w:val="3"/>
  </w:num>
  <w:num w:numId="17">
    <w:abstractNumId w:val="19"/>
  </w:num>
  <w:num w:numId="18">
    <w:abstractNumId w:val="16"/>
  </w:num>
  <w:num w:numId="19">
    <w:abstractNumId w:val="10"/>
  </w:num>
  <w:num w:numId="20">
    <w:abstractNumId w:val="4"/>
  </w:num>
  <w:num w:numId="21">
    <w:abstractNumId w:val="12"/>
  </w:num>
  <w:num w:numId="22">
    <w:abstractNumId w:val="8"/>
  </w:num>
  <w:num w:numId="23">
    <w:abstractNumId w:val="24"/>
  </w:num>
  <w:num w:numId="24">
    <w:abstractNumId w:val="17"/>
  </w:num>
  <w:num w:numId="25">
    <w:abstractNumId w:val="22"/>
  </w:num>
  <w:num w:numId="26">
    <w:abstractNumId w:val="29"/>
  </w:num>
  <w:num w:numId="27">
    <w:abstractNumId w:val="7"/>
  </w:num>
  <w:num w:numId="28">
    <w:abstractNumId w:val="20"/>
  </w:num>
  <w:num w:numId="29">
    <w:abstractNumId w:val="23"/>
  </w:num>
  <w:num w:numId="30">
    <w:abstractNumId w:val="6"/>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376"/>
    <w:rsid w:val="0003460D"/>
    <w:rsid w:val="0005659D"/>
    <w:rsid w:val="0007752B"/>
    <w:rsid w:val="000A6BB4"/>
    <w:rsid w:val="000F3FF5"/>
    <w:rsid w:val="00182185"/>
    <w:rsid w:val="001B0E6C"/>
    <w:rsid w:val="00201A8A"/>
    <w:rsid w:val="003370DE"/>
    <w:rsid w:val="003667EA"/>
    <w:rsid w:val="003A2A4B"/>
    <w:rsid w:val="00470F12"/>
    <w:rsid w:val="0047453D"/>
    <w:rsid w:val="0049440A"/>
    <w:rsid w:val="004A0336"/>
    <w:rsid w:val="00506F27"/>
    <w:rsid w:val="00511028"/>
    <w:rsid w:val="00577E16"/>
    <w:rsid w:val="00644A17"/>
    <w:rsid w:val="0069082A"/>
    <w:rsid w:val="006E0C35"/>
    <w:rsid w:val="007028C6"/>
    <w:rsid w:val="00754D04"/>
    <w:rsid w:val="0079066C"/>
    <w:rsid w:val="008314A8"/>
    <w:rsid w:val="00864376"/>
    <w:rsid w:val="00921F18"/>
    <w:rsid w:val="009D0040"/>
    <w:rsid w:val="009D477D"/>
    <w:rsid w:val="009F1097"/>
    <w:rsid w:val="00A3704C"/>
    <w:rsid w:val="00A859F2"/>
    <w:rsid w:val="00B217A9"/>
    <w:rsid w:val="00C0419D"/>
    <w:rsid w:val="00C062E9"/>
    <w:rsid w:val="00C17CA4"/>
    <w:rsid w:val="00C34AFD"/>
    <w:rsid w:val="00C81FD7"/>
    <w:rsid w:val="00CC6A7D"/>
    <w:rsid w:val="00CC7118"/>
    <w:rsid w:val="00D851FC"/>
    <w:rsid w:val="00DB599C"/>
    <w:rsid w:val="00E15ECF"/>
    <w:rsid w:val="00E542A2"/>
    <w:rsid w:val="00E878A2"/>
    <w:rsid w:val="00E979B3"/>
    <w:rsid w:val="00EC72CD"/>
    <w:rsid w:val="00F36C8E"/>
    <w:rsid w:val="00F6724E"/>
    <w:rsid w:val="00FA717A"/>
    <w:rsid w:val="00FB6B28"/>
    <w:rsid w:val="01B1412D"/>
    <w:rsid w:val="0258746C"/>
    <w:rsid w:val="051D9F68"/>
    <w:rsid w:val="06A36F16"/>
    <w:rsid w:val="110D4795"/>
    <w:rsid w:val="29C3D60A"/>
    <w:rsid w:val="32DB53E7"/>
    <w:rsid w:val="38CD8CD9"/>
    <w:rsid w:val="4124E1E1"/>
    <w:rsid w:val="444A92A9"/>
    <w:rsid w:val="46B53EBC"/>
    <w:rsid w:val="4AF5BE87"/>
    <w:rsid w:val="5CECD27A"/>
    <w:rsid w:val="61B2B2D1"/>
    <w:rsid w:val="700624F3"/>
    <w:rsid w:val="700FD505"/>
    <w:rsid w:val="764B2F2F"/>
    <w:rsid w:val="7AB8EA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D0812"/>
  <w15:chartTrackingRefBased/>
  <w15:docId w15:val="{33EFAFAF-81D7-41CF-8B8F-641E0E77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4376"/>
    <w:pPr>
      <w:spacing w:after="120" w:line="240" w:lineRule="auto"/>
    </w:pPr>
    <w:rPr>
      <w:rFonts w:ascii="Arial" w:eastAsia="MS Mincho" w:hAnsi="Arial" w:cs="Times New Roman"/>
      <w:kern w:val="0"/>
      <w:sz w:val="20"/>
      <w:szCs w:val="24"/>
      <w:lang w:val="en-US"/>
      <w14:ligatures w14:val="none"/>
    </w:rPr>
  </w:style>
  <w:style w:type="paragraph" w:styleId="Heading1">
    <w:name w:val="heading 1"/>
    <w:basedOn w:val="Normal"/>
    <w:next w:val="6Abstract"/>
    <w:link w:val="Heading1Char"/>
    <w:uiPriority w:val="8"/>
    <w:qFormat/>
    <w:rsid w:val="0086437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864376"/>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86437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unhideWhenUsed/>
    <w:qFormat/>
    <w:rsid w:val="00864376"/>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864376"/>
    <w:rPr>
      <w:rFonts w:ascii="Arial" w:eastAsia="Calibri" w:hAnsi="Arial" w:cs="Arial"/>
      <w:b/>
      <w:color w:val="FF1F64"/>
      <w:kern w:val="0"/>
      <w:sz w:val="28"/>
      <w:szCs w:val="36"/>
      <w14:ligatures w14:val="none"/>
    </w:rPr>
  </w:style>
  <w:style w:type="character" w:customStyle="1" w:styleId="Heading2Char">
    <w:name w:val="Heading 2 Char"/>
    <w:basedOn w:val="DefaultParagraphFont"/>
    <w:link w:val="Heading2"/>
    <w:rsid w:val="00864376"/>
    <w:rPr>
      <w:rFonts w:ascii="Arial" w:eastAsia="Times New Roman" w:hAnsi="Arial" w:cs="Times New Roman"/>
      <w:b/>
      <w:color w:val="0D1C2F"/>
      <w:kern w:val="0"/>
      <w:sz w:val="24"/>
      <w:szCs w:val="26"/>
      <w:lang w:val="en-US"/>
      <w14:ligatures w14:val="none"/>
    </w:rPr>
  </w:style>
  <w:style w:type="character" w:customStyle="1" w:styleId="Heading3Char">
    <w:name w:val="Heading 3 Char"/>
    <w:basedOn w:val="DefaultParagraphFont"/>
    <w:link w:val="Heading3"/>
    <w:uiPriority w:val="9"/>
    <w:rsid w:val="00864376"/>
    <w:rPr>
      <w:rFonts w:ascii="Arial" w:eastAsia="MS Gothic" w:hAnsi="Arial" w:cs="Arial"/>
      <w:b/>
      <w:bCs/>
      <w:color w:val="7F7F7F"/>
      <w:kern w:val="0"/>
      <w:sz w:val="24"/>
      <w:szCs w:val="32"/>
      <w:lang w:val="en-US"/>
      <w14:ligatures w14:val="none"/>
    </w:rPr>
  </w:style>
  <w:style w:type="character" w:customStyle="1" w:styleId="Heading4Char">
    <w:name w:val="Heading 4 Char"/>
    <w:basedOn w:val="DefaultParagraphFont"/>
    <w:link w:val="Heading4"/>
    <w:uiPriority w:val="9"/>
    <w:rsid w:val="00864376"/>
    <w:rPr>
      <w:rFonts w:ascii="Arial" w:eastAsiaTheme="majorEastAsia" w:hAnsi="Arial" w:cstheme="majorBidi"/>
      <w:i/>
      <w:iCs/>
      <w:color w:val="0F4761" w:themeColor="accent1" w:themeShade="BF"/>
      <w:kern w:val="0"/>
      <w:sz w:val="20"/>
      <w:szCs w:val="24"/>
      <w:lang w:val="en-US"/>
      <w14:ligatures w14:val="none"/>
    </w:rPr>
  </w:style>
  <w:style w:type="paragraph" w:styleId="Footer">
    <w:name w:val="footer"/>
    <w:basedOn w:val="Normal"/>
    <w:link w:val="FooterChar"/>
    <w:uiPriority w:val="99"/>
    <w:unhideWhenUsed/>
    <w:rsid w:val="00864376"/>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basedOn w:val="DefaultParagraphFont"/>
    <w:link w:val="Footer"/>
    <w:uiPriority w:val="99"/>
    <w:rsid w:val="00864376"/>
    <w:rPr>
      <w:rFonts w:ascii="Arial" w:eastAsia="Times New Roman" w:hAnsi="Arial" w:cs="Arial"/>
      <w:color w:val="808080"/>
      <w:kern w:val="0"/>
      <w:sz w:val="16"/>
      <w:szCs w:val="16"/>
      <w:bdr w:val="none" w:sz="0" w:space="0" w:color="auto" w:frame="1"/>
      <w:shd w:val="clear" w:color="auto" w:fill="FFFFFF"/>
      <w:lang w:val="en-US"/>
      <w14:ligatures w14:val="none"/>
    </w:rPr>
  </w:style>
  <w:style w:type="character" w:styleId="Hyperlink">
    <w:name w:val="Hyperlink"/>
    <w:uiPriority w:val="99"/>
    <w:unhideWhenUsed/>
    <w:qFormat/>
    <w:rsid w:val="00864376"/>
    <w:rPr>
      <w:color w:val="0072CC"/>
      <w:u w:val="single"/>
    </w:rPr>
  </w:style>
  <w:style w:type="paragraph" w:customStyle="1" w:styleId="1bodycopy10pt">
    <w:name w:val="1 body copy 10pt"/>
    <w:basedOn w:val="Normal"/>
    <w:link w:val="1bodycopy10ptChar"/>
    <w:qFormat/>
    <w:rsid w:val="00864376"/>
  </w:style>
  <w:style w:type="paragraph" w:customStyle="1" w:styleId="2Subheadpink">
    <w:name w:val="2 Subhead pink"/>
    <w:next w:val="1bodycopy10pt"/>
    <w:rsid w:val="00864376"/>
    <w:pPr>
      <w:spacing w:before="360" w:after="120"/>
    </w:pPr>
    <w:rPr>
      <w:rFonts w:ascii="Arial" w:eastAsia="MS Mincho" w:hAnsi="Arial" w:cs="Arial"/>
      <w:b/>
      <w:color w:val="FF1F64"/>
      <w:kern w:val="0"/>
      <w:sz w:val="32"/>
      <w:szCs w:val="32"/>
      <w:lang w:val="en-US"/>
      <w14:ligatures w14:val="none"/>
    </w:rPr>
  </w:style>
  <w:style w:type="paragraph" w:customStyle="1" w:styleId="SlugTheKey">
    <w:name w:val="Slug The Key"/>
    <w:next w:val="Normal"/>
    <w:rsid w:val="00864376"/>
    <w:pPr>
      <w:jc w:val="center"/>
    </w:pPr>
    <w:rPr>
      <w:rFonts w:ascii="Arial" w:eastAsia="MS Mincho" w:hAnsi="Arial" w:cs="Times New Roman"/>
      <w:caps/>
      <w:color w:val="FFFFFF"/>
      <w:kern w:val="0"/>
      <w:sz w:val="18"/>
      <w:szCs w:val="18"/>
      <w:lang w:val="en-US"/>
      <w14:ligatures w14:val="none"/>
    </w:rPr>
  </w:style>
  <w:style w:type="paragraph" w:customStyle="1" w:styleId="TKheadingpink">
    <w:name w:val="TK heading pink"/>
    <w:next w:val="1bodycopy10pt"/>
    <w:rsid w:val="00864376"/>
    <w:pPr>
      <w:suppressAutoHyphens/>
      <w:spacing w:after="480" w:line="240" w:lineRule="auto"/>
    </w:pPr>
    <w:rPr>
      <w:rFonts w:ascii="Arial" w:eastAsia="MS Mincho" w:hAnsi="Arial" w:cs="Times New Roman"/>
      <w:b/>
      <w:color w:val="FF1F64"/>
      <w:kern w:val="0"/>
      <w:sz w:val="60"/>
      <w:szCs w:val="24"/>
      <w:lang w:val="en-US"/>
      <w14:ligatures w14:val="none"/>
    </w:rPr>
  </w:style>
  <w:style w:type="paragraph" w:customStyle="1" w:styleId="8DONTsbullet">
    <w:name w:val="8 DON'Ts bullet"/>
    <w:basedOn w:val="Normal"/>
    <w:rsid w:val="00864376"/>
    <w:pPr>
      <w:numPr>
        <w:numId w:val="10"/>
      </w:numPr>
      <w:suppressAutoHyphens/>
      <w:ind w:right="284"/>
    </w:pPr>
    <w:rPr>
      <w:rFonts w:cs="Arial"/>
      <w:b/>
      <w:sz w:val="24"/>
      <w:szCs w:val="20"/>
    </w:rPr>
  </w:style>
  <w:style w:type="paragraph" w:customStyle="1" w:styleId="7DOsbullet">
    <w:name w:val="7 DOs bullet"/>
    <w:basedOn w:val="Normal"/>
    <w:rsid w:val="00864376"/>
    <w:pPr>
      <w:numPr>
        <w:numId w:val="11"/>
      </w:numPr>
      <w:ind w:right="284"/>
    </w:pPr>
    <w:rPr>
      <w:rFonts w:cs="Arial"/>
      <w:b/>
      <w:sz w:val="24"/>
      <w:szCs w:val="20"/>
    </w:rPr>
  </w:style>
  <w:style w:type="paragraph" w:customStyle="1" w:styleId="4Bulletedcopyblue">
    <w:name w:val="4 Bulleted copy blue"/>
    <w:basedOn w:val="Normal"/>
    <w:qFormat/>
    <w:rsid w:val="00864376"/>
    <w:pPr>
      <w:numPr>
        <w:numId w:val="12"/>
      </w:numPr>
    </w:pPr>
    <w:rPr>
      <w:rFonts w:cs="Arial"/>
      <w:szCs w:val="20"/>
    </w:rPr>
  </w:style>
  <w:style w:type="paragraph" w:customStyle="1" w:styleId="9Boxheading">
    <w:name w:val="9 Box heading"/>
    <w:basedOn w:val="Normal"/>
    <w:rsid w:val="00864376"/>
    <w:rPr>
      <w:b/>
      <w:color w:val="12263F"/>
      <w:sz w:val="24"/>
    </w:rPr>
  </w:style>
  <w:style w:type="paragraph" w:customStyle="1" w:styleId="9Secondbullet">
    <w:name w:val="9 Second bullet"/>
    <w:basedOn w:val="1bodycopy10pt"/>
    <w:link w:val="9SecondbulletChar"/>
    <w:rsid w:val="00864376"/>
    <w:pPr>
      <w:numPr>
        <w:numId w:val="13"/>
      </w:numPr>
      <w:ind w:right="567"/>
    </w:pPr>
  </w:style>
  <w:style w:type="paragraph" w:styleId="BalloonText">
    <w:name w:val="Balloon Text"/>
    <w:basedOn w:val="Normal"/>
    <w:link w:val="BalloonTextChar"/>
    <w:uiPriority w:val="99"/>
    <w:semiHidden/>
    <w:unhideWhenUsed/>
    <w:rsid w:val="008643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376"/>
    <w:rPr>
      <w:rFonts w:ascii="Segoe UI" w:eastAsia="MS Mincho" w:hAnsi="Segoe UI" w:cs="Segoe UI"/>
      <w:kern w:val="0"/>
      <w:sz w:val="18"/>
      <w:szCs w:val="18"/>
      <w:lang w:val="en-US"/>
      <w14:ligatures w14:val="none"/>
    </w:rPr>
  </w:style>
  <w:style w:type="character" w:customStyle="1" w:styleId="1bodycopy10ptChar">
    <w:name w:val="1 body copy 10pt Char"/>
    <w:link w:val="1bodycopy10pt"/>
    <w:rsid w:val="00864376"/>
    <w:rPr>
      <w:rFonts w:ascii="Arial" w:eastAsia="MS Mincho" w:hAnsi="Arial" w:cs="Times New Roman"/>
      <w:kern w:val="0"/>
      <w:sz w:val="20"/>
      <w:szCs w:val="24"/>
      <w:lang w:val="en-US"/>
      <w14:ligatures w14:val="none"/>
    </w:rPr>
  </w:style>
  <w:style w:type="character" w:customStyle="1" w:styleId="9SecondbulletChar">
    <w:name w:val="9 Second bullet Char"/>
    <w:link w:val="9Secondbullet"/>
    <w:rsid w:val="00864376"/>
    <w:rPr>
      <w:rFonts w:ascii="Arial" w:eastAsia="MS Mincho" w:hAnsi="Arial" w:cs="Times New Roman"/>
      <w:kern w:val="0"/>
      <w:sz w:val="20"/>
      <w:szCs w:val="24"/>
      <w:lang w:val="en-US"/>
      <w14:ligatures w14:val="none"/>
    </w:rPr>
  </w:style>
  <w:style w:type="character" w:styleId="Strong">
    <w:name w:val="Strong"/>
    <w:uiPriority w:val="22"/>
    <w:qFormat/>
    <w:rsid w:val="00864376"/>
    <w:rPr>
      <w:rFonts w:ascii="Arial" w:hAnsi="Arial"/>
      <w:b/>
      <w:bCs/>
      <w:sz w:val="22"/>
    </w:rPr>
  </w:style>
  <w:style w:type="paragraph" w:customStyle="1" w:styleId="6Abstract">
    <w:name w:val="6 Abstract"/>
    <w:qFormat/>
    <w:rsid w:val="00864376"/>
    <w:pPr>
      <w:spacing w:after="240"/>
    </w:pPr>
    <w:rPr>
      <w:rFonts w:ascii="Arial" w:eastAsia="MS Mincho" w:hAnsi="Arial" w:cs="Times New Roman"/>
      <w:kern w:val="0"/>
      <w:sz w:val="28"/>
      <w:szCs w:val="28"/>
      <w:lang w:val="en-US"/>
      <w14:ligatures w14:val="none"/>
    </w:rPr>
  </w:style>
  <w:style w:type="paragraph" w:styleId="TOC2">
    <w:name w:val="toc 2"/>
    <w:basedOn w:val="Normal"/>
    <w:next w:val="Normal"/>
    <w:autoRedefine/>
    <w:uiPriority w:val="39"/>
    <w:unhideWhenUsed/>
    <w:rsid w:val="00864376"/>
    <w:pPr>
      <w:spacing w:after="100"/>
      <w:ind w:left="220"/>
    </w:pPr>
  </w:style>
  <w:style w:type="paragraph" w:customStyle="1" w:styleId="Text">
    <w:name w:val="Text"/>
    <w:basedOn w:val="BodyText"/>
    <w:link w:val="TextChar"/>
    <w:rsid w:val="00864376"/>
    <w:rPr>
      <w:rFonts w:cs="Arial"/>
      <w:szCs w:val="20"/>
    </w:rPr>
  </w:style>
  <w:style w:type="character" w:customStyle="1" w:styleId="TextChar">
    <w:name w:val="Text Char"/>
    <w:link w:val="Text"/>
    <w:rsid w:val="00864376"/>
    <w:rPr>
      <w:rFonts w:ascii="Arial" w:eastAsia="MS Mincho" w:hAnsi="Arial" w:cs="Arial"/>
      <w:kern w:val="0"/>
      <w:sz w:val="20"/>
      <w:szCs w:val="20"/>
      <w:lang w:val="en-US"/>
      <w14:ligatures w14:val="none"/>
    </w:rPr>
  </w:style>
  <w:style w:type="paragraph" w:customStyle="1" w:styleId="9TableHeading">
    <w:name w:val="9 Table Heading"/>
    <w:basedOn w:val="Text"/>
    <w:link w:val="9TableHeadingChar"/>
    <w:rsid w:val="00864376"/>
    <w:pPr>
      <w:spacing w:after="0"/>
    </w:pPr>
    <w:rPr>
      <w:caps/>
    </w:rPr>
  </w:style>
  <w:style w:type="character" w:customStyle="1" w:styleId="9TableHeadingChar">
    <w:name w:val="9 Table Heading Char"/>
    <w:link w:val="9TableHeading"/>
    <w:rsid w:val="00864376"/>
    <w:rPr>
      <w:rFonts w:ascii="Arial" w:eastAsia="MS Mincho" w:hAnsi="Arial" w:cs="Arial"/>
      <w:caps/>
      <w:kern w:val="0"/>
      <w:sz w:val="20"/>
      <w:szCs w:val="20"/>
      <w:lang w:val="en-US"/>
      <w14:ligatures w14:val="none"/>
    </w:rPr>
  </w:style>
  <w:style w:type="paragraph" w:customStyle="1" w:styleId="Bodycopyitalic">
    <w:name w:val="Body copy italic"/>
    <w:basedOn w:val="Normal"/>
    <w:qFormat/>
    <w:rsid w:val="00864376"/>
    <w:pPr>
      <w:ind w:right="284"/>
    </w:pPr>
    <w:rPr>
      <w:i/>
    </w:rPr>
  </w:style>
  <w:style w:type="paragraph" w:styleId="BodyText">
    <w:name w:val="Body Text"/>
    <w:basedOn w:val="Normal"/>
    <w:link w:val="BodyTextChar"/>
    <w:uiPriority w:val="99"/>
    <w:semiHidden/>
    <w:unhideWhenUsed/>
    <w:rsid w:val="00864376"/>
  </w:style>
  <w:style w:type="character" w:customStyle="1" w:styleId="BodyTextChar">
    <w:name w:val="Body Text Char"/>
    <w:basedOn w:val="DefaultParagraphFont"/>
    <w:link w:val="BodyText"/>
    <w:uiPriority w:val="99"/>
    <w:semiHidden/>
    <w:rsid w:val="00864376"/>
    <w:rPr>
      <w:rFonts w:ascii="Arial" w:eastAsia="MS Mincho" w:hAnsi="Arial" w:cs="Times New Roman"/>
      <w:kern w:val="0"/>
      <w:sz w:val="20"/>
      <w:szCs w:val="24"/>
      <w:lang w:val="en-US"/>
      <w14:ligatures w14:val="none"/>
    </w:rPr>
  </w:style>
  <w:style w:type="table" w:styleId="TableGrid">
    <w:name w:val="Table Grid"/>
    <w:basedOn w:val="TableNormal"/>
    <w:uiPriority w:val="39"/>
    <w:rsid w:val="00864376"/>
    <w:pPr>
      <w:spacing w:after="0" w:line="240" w:lineRule="auto"/>
    </w:pPr>
    <w:rPr>
      <w:rFonts w:ascii="Arial" w:eastAsia="Arial"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864376"/>
    <w:pPr>
      <w:spacing w:after="0"/>
    </w:pPr>
  </w:style>
  <w:style w:type="character" w:customStyle="1" w:styleId="TableHeadingChar">
    <w:name w:val="TableHeading Char"/>
    <w:link w:val="TableHeading"/>
    <w:rsid w:val="00864376"/>
    <w:rPr>
      <w:rFonts w:ascii="Arial" w:eastAsia="MS Mincho" w:hAnsi="Arial" w:cs="Times New Roman"/>
      <w:kern w:val="0"/>
      <w:sz w:val="20"/>
      <w:szCs w:val="24"/>
      <w:lang w:val="en-US"/>
      <w14:ligatures w14:val="none"/>
    </w:rPr>
  </w:style>
  <w:style w:type="table" w:customStyle="1" w:styleId="TheKeytable">
    <w:name w:val="The Key table"/>
    <w:basedOn w:val="TableNormal"/>
    <w:uiPriority w:val="99"/>
    <w:rsid w:val="00864376"/>
    <w:pPr>
      <w:spacing w:after="0" w:line="240" w:lineRule="auto"/>
    </w:pPr>
    <w:rPr>
      <w:rFonts w:ascii="Arial" w:eastAsia="Arial" w:hAnsi="Arial" w:cs="Times New Roman"/>
      <w:kern w:val="0"/>
      <w:sz w:val="20"/>
      <w:szCs w:val="20"/>
      <w:lang w:eastAsia="en-GB"/>
      <w14:ligatures w14:val="none"/>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864376"/>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864376"/>
    <w:rPr>
      <w:szCs w:val="20"/>
    </w:rPr>
  </w:style>
  <w:style w:type="character" w:customStyle="1" w:styleId="apple-converted-space">
    <w:name w:val="apple-converted-space"/>
    <w:rsid w:val="00864376"/>
  </w:style>
  <w:style w:type="paragraph" w:customStyle="1" w:styleId="Subheadwithpointer">
    <w:name w:val="Subhead with pointer"/>
    <w:basedOn w:val="Normal"/>
    <w:next w:val="6Abstract"/>
    <w:link w:val="SubheadwithpointerChar"/>
    <w:rsid w:val="00864376"/>
    <w:pPr>
      <w:numPr>
        <w:numId w:val="14"/>
      </w:numPr>
      <w:spacing w:before="120"/>
      <w:ind w:right="850"/>
    </w:pPr>
    <w:rPr>
      <w:rFonts w:cs="Arial"/>
      <w:b/>
      <w:bCs/>
      <w:color w:val="12263F"/>
      <w:sz w:val="32"/>
      <w:szCs w:val="32"/>
    </w:rPr>
  </w:style>
  <w:style w:type="paragraph" w:customStyle="1" w:styleId="1bodycopy11pt">
    <w:name w:val="1 body copy 11pt"/>
    <w:autoRedefine/>
    <w:rsid w:val="00864376"/>
    <w:pPr>
      <w:spacing w:after="120" w:line="240" w:lineRule="auto"/>
      <w:ind w:right="850"/>
    </w:pPr>
    <w:rPr>
      <w:rFonts w:ascii="Arial" w:eastAsia="MS Mincho" w:hAnsi="Arial" w:cs="Arial"/>
      <w:kern w:val="0"/>
      <w:szCs w:val="24"/>
      <w:lang w:val="en-US"/>
      <w14:ligatures w14:val="none"/>
    </w:rPr>
  </w:style>
  <w:style w:type="character" w:customStyle="1" w:styleId="SubheadwithpointerChar">
    <w:name w:val="Subhead with pointer Char"/>
    <w:link w:val="Subheadwithpointer"/>
    <w:rsid w:val="00864376"/>
    <w:rPr>
      <w:rFonts w:ascii="Arial" w:eastAsia="MS Mincho" w:hAnsi="Arial" w:cs="Arial"/>
      <w:b/>
      <w:bCs/>
      <w:color w:val="12263F"/>
      <w:kern w:val="0"/>
      <w:sz w:val="32"/>
      <w:szCs w:val="32"/>
      <w:lang w:val="en-US"/>
      <w14:ligatures w14:val="none"/>
    </w:rPr>
  </w:style>
  <w:style w:type="character" w:styleId="FollowedHyperlink">
    <w:name w:val="FollowedHyperlink"/>
    <w:uiPriority w:val="99"/>
    <w:semiHidden/>
    <w:unhideWhenUsed/>
    <w:rsid w:val="00864376"/>
    <w:rPr>
      <w:color w:val="954F72"/>
      <w:u w:val="single"/>
    </w:rPr>
  </w:style>
  <w:style w:type="paragraph" w:customStyle="1" w:styleId="Title1">
    <w:name w:val="Title 1"/>
    <w:basedOn w:val="Heading1"/>
    <w:link w:val="Title1Char"/>
    <w:autoRedefine/>
    <w:rsid w:val="00864376"/>
    <w:pPr>
      <w:keepNext/>
      <w:keepLines/>
      <w:spacing w:before="480"/>
    </w:pPr>
    <w:rPr>
      <w:rFonts w:eastAsia="MS Gothic" w:cs="Times New Roman"/>
      <w:b w:val="0"/>
      <w:bCs/>
      <w:sz w:val="52"/>
      <w:szCs w:val="52"/>
      <w:lang w:val="en-US"/>
    </w:rPr>
  </w:style>
  <w:style w:type="character" w:customStyle="1" w:styleId="Title1Char">
    <w:name w:val="Title 1 Char"/>
    <w:link w:val="Title1"/>
    <w:rsid w:val="00864376"/>
    <w:rPr>
      <w:rFonts w:ascii="Arial" w:eastAsia="MS Gothic" w:hAnsi="Arial" w:cs="Times New Roman"/>
      <w:bCs/>
      <w:color w:val="FF1F64"/>
      <w:kern w:val="0"/>
      <w:sz w:val="52"/>
      <w:szCs w:val="52"/>
      <w:lang w:val="en-US"/>
      <w14:ligatures w14:val="none"/>
    </w:rPr>
  </w:style>
  <w:style w:type="paragraph" w:styleId="TOCHeading">
    <w:name w:val="TOC Heading"/>
    <w:basedOn w:val="Heading1"/>
    <w:next w:val="Normal"/>
    <w:uiPriority w:val="39"/>
    <w:unhideWhenUsed/>
    <w:qFormat/>
    <w:rsid w:val="00864376"/>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864376"/>
    <w:pPr>
      <w:spacing w:after="100"/>
    </w:pPr>
  </w:style>
  <w:style w:type="paragraph" w:customStyle="1" w:styleId="3Policytitle">
    <w:name w:val="3 Policy title"/>
    <w:basedOn w:val="Normal"/>
    <w:qFormat/>
    <w:rsid w:val="00864376"/>
    <w:rPr>
      <w:b/>
      <w:sz w:val="72"/>
    </w:rPr>
  </w:style>
  <w:style w:type="paragraph" w:styleId="ListParagraph">
    <w:name w:val="List Paragraph"/>
    <w:basedOn w:val="Normal"/>
    <w:uiPriority w:val="34"/>
    <w:qFormat/>
    <w:rsid w:val="00864376"/>
    <w:pPr>
      <w:ind w:left="720"/>
      <w:contextualSpacing/>
    </w:pPr>
  </w:style>
  <w:style w:type="table" w:customStyle="1" w:styleId="TheKeypolicytable">
    <w:name w:val="The Key policy table"/>
    <w:basedOn w:val="TableNormal"/>
    <w:uiPriority w:val="99"/>
    <w:rsid w:val="00864376"/>
    <w:pPr>
      <w:spacing w:after="0" w:line="240" w:lineRule="auto"/>
    </w:pPr>
    <w:rPr>
      <w:rFonts w:ascii="Arial" w:eastAsia="Arial" w:hAnsi="Arial" w:cs="Times New Roman"/>
      <w:kern w:val="0"/>
      <w:sz w:val="20"/>
      <w:szCs w:val="20"/>
      <w:lang w:eastAsia="en-GB"/>
      <w14:ligatures w14:val="none"/>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864376"/>
    <w:pPr>
      <w:keepLines/>
      <w:spacing w:after="60"/>
      <w:textboxTightWrap w:val="allLines"/>
    </w:pPr>
  </w:style>
  <w:style w:type="paragraph" w:customStyle="1" w:styleId="Bulletedcopylevel2">
    <w:name w:val="Bulleted copy level 2"/>
    <w:basedOn w:val="1bodycopy10pt"/>
    <w:qFormat/>
    <w:rsid w:val="00864376"/>
    <w:pPr>
      <w:numPr>
        <w:numId w:val="15"/>
      </w:numPr>
    </w:pPr>
  </w:style>
  <w:style w:type="paragraph" w:customStyle="1" w:styleId="Tablecopybulleted">
    <w:name w:val="Table copy bulleted"/>
    <w:basedOn w:val="Tablebodycopy"/>
    <w:qFormat/>
    <w:rsid w:val="00864376"/>
    <w:pPr>
      <w:numPr>
        <w:numId w:val="16"/>
      </w:numPr>
    </w:pPr>
  </w:style>
  <w:style w:type="paragraph" w:customStyle="1" w:styleId="Caption1">
    <w:name w:val="Caption 1"/>
    <w:basedOn w:val="Normal"/>
    <w:rsid w:val="00864376"/>
    <w:pPr>
      <w:spacing w:before="120"/>
    </w:pPr>
    <w:rPr>
      <w:i/>
      <w:color w:val="F15F22"/>
    </w:rPr>
  </w:style>
  <w:style w:type="paragraph" w:customStyle="1" w:styleId="Subhead2">
    <w:name w:val="Subhead 2"/>
    <w:basedOn w:val="1bodycopy10pt"/>
    <w:next w:val="1bodycopy10pt"/>
    <w:link w:val="Subhead2Char"/>
    <w:qFormat/>
    <w:rsid w:val="00864376"/>
    <w:pPr>
      <w:spacing w:before="240"/>
    </w:pPr>
    <w:rPr>
      <w:b/>
      <w:color w:val="12263F"/>
      <w:sz w:val="24"/>
    </w:rPr>
  </w:style>
  <w:style w:type="character" w:customStyle="1" w:styleId="Subhead2Char">
    <w:name w:val="Subhead 2 Char"/>
    <w:link w:val="Subhead2"/>
    <w:rsid w:val="00864376"/>
    <w:rPr>
      <w:rFonts w:ascii="Arial" w:eastAsia="MS Mincho" w:hAnsi="Arial" w:cs="Times New Roman"/>
      <w:b/>
      <w:color w:val="12263F"/>
      <w:kern w:val="0"/>
      <w:sz w:val="24"/>
      <w:szCs w:val="24"/>
      <w:lang w:val="en-US"/>
      <w14:ligatures w14:val="none"/>
    </w:rPr>
  </w:style>
  <w:style w:type="paragraph" w:styleId="TOC3">
    <w:name w:val="toc 3"/>
    <w:basedOn w:val="Normal"/>
    <w:next w:val="Normal"/>
    <w:autoRedefine/>
    <w:uiPriority w:val="39"/>
    <w:unhideWhenUsed/>
    <w:rsid w:val="00864376"/>
    <w:pPr>
      <w:spacing w:after="100"/>
      <w:ind w:left="400"/>
    </w:pPr>
  </w:style>
  <w:style w:type="character" w:customStyle="1" w:styleId="UnresolvedMention1">
    <w:name w:val="Unresolved Mention1"/>
    <w:uiPriority w:val="99"/>
    <w:semiHidden/>
    <w:unhideWhenUsed/>
    <w:rsid w:val="00864376"/>
    <w:rPr>
      <w:color w:val="605E5C"/>
      <w:shd w:val="clear" w:color="auto" w:fill="E1DFDD"/>
    </w:rPr>
  </w:style>
  <w:style w:type="numbering" w:customStyle="1" w:styleId="CurrentList1">
    <w:name w:val="Current List1"/>
    <w:uiPriority w:val="99"/>
    <w:rsid w:val="00864376"/>
    <w:pPr>
      <w:numPr>
        <w:numId w:val="17"/>
      </w:numPr>
    </w:pPr>
  </w:style>
  <w:style w:type="paragraph" w:styleId="NormalWeb">
    <w:name w:val="Normal (Web)"/>
    <w:basedOn w:val="Normal"/>
    <w:uiPriority w:val="99"/>
    <w:semiHidden/>
    <w:unhideWhenUsed/>
    <w:rsid w:val="00864376"/>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864376"/>
    <w:rPr>
      <w:sz w:val="16"/>
      <w:szCs w:val="16"/>
    </w:rPr>
  </w:style>
  <w:style w:type="paragraph" w:styleId="CommentText">
    <w:name w:val="annotation text"/>
    <w:basedOn w:val="Normal"/>
    <w:link w:val="CommentTextChar"/>
    <w:uiPriority w:val="99"/>
    <w:unhideWhenUsed/>
    <w:rsid w:val="00864376"/>
    <w:rPr>
      <w:szCs w:val="20"/>
    </w:rPr>
  </w:style>
  <w:style w:type="character" w:customStyle="1" w:styleId="CommentTextChar">
    <w:name w:val="Comment Text Char"/>
    <w:basedOn w:val="DefaultParagraphFont"/>
    <w:link w:val="CommentText"/>
    <w:uiPriority w:val="99"/>
    <w:rsid w:val="00864376"/>
    <w:rPr>
      <w:rFonts w:ascii="Arial" w:eastAsia="MS Mincho" w:hAnsi="Arial"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64376"/>
    <w:rPr>
      <w:b/>
      <w:bCs/>
    </w:rPr>
  </w:style>
  <w:style w:type="character" w:customStyle="1" w:styleId="CommentSubjectChar">
    <w:name w:val="Comment Subject Char"/>
    <w:basedOn w:val="CommentTextChar"/>
    <w:link w:val="CommentSubject"/>
    <w:uiPriority w:val="99"/>
    <w:semiHidden/>
    <w:rsid w:val="00864376"/>
    <w:rPr>
      <w:rFonts w:ascii="Arial" w:eastAsia="MS Mincho" w:hAnsi="Arial" w:cs="Times New Roman"/>
      <w:b/>
      <w:bCs/>
      <w:kern w:val="0"/>
      <w:sz w:val="20"/>
      <w:szCs w:val="20"/>
      <w:lang w:val="en-US"/>
      <w14:ligatures w14:val="none"/>
    </w:rPr>
  </w:style>
  <w:style w:type="character" w:customStyle="1" w:styleId="1bodycopyChar">
    <w:name w:val="1 body copy Char"/>
    <w:link w:val="1bodycopy"/>
    <w:locked/>
    <w:rsid w:val="00864376"/>
    <w:rPr>
      <w:rFonts w:ascii="MS Mincho" w:eastAsia="MS Mincho" w:hAnsi="MS Mincho"/>
      <w:szCs w:val="24"/>
      <w:lang w:val="en-US"/>
    </w:rPr>
  </w:style>
  <w:style w:type="paragraph" w:customStyle="1" w:styleId="1bodycopy">
    <w:name w:val="1 body copy"/>
    <w:basedOn w:val="Normal"/>
    <w:link w:val="1bodycopyChar"/>
    <w:qFormat/>
    <w:rsid w:val="00864376"/>
    <w:rPr>
      <w:rFonts w:ascii="MS Mincho" w:hAnsi="MS Mincho" w:cstheme="minorBidi"/>
      <w:kern w:val="2"/>
      <w:sz w:val="22"/>
      <w14:ligatures w14:val="standardContextual"/>
    </w:rPr>
  </w:style>
  <w:style w:type="character" w:styleId="UnresolvedMention">
    <w:name w:val="Unresolved Mention"/>
    <w:uiPriority w:val="99"/>
    <w:semiHidden/>
    <w:unhideWhenUsed/>
    <w:rsid w:val="00864376"/>
    <w:rPr>
      <w:color w:val="605E5C"/>
      <w:shd w:val="clear" w:color="auto" w:fill="E1DFDD"/>
    </w:rPr>
  </w:style>
  <w:style w:type="paragraph" w:customStyle="1" w:styleId="paragraph">
    <w:name w:val="paragraph"/>
    <w:basedOn w:val="Normal"/>
    <w:rsid w:val="00864376"/>
    <w:pPr>
      <w:spacing w:before="100" w:beforeAutospacing="1" w:after="100" w:afterAutospacing="1"/>
    </w:pPr>
    <w:rPr>
      <w:rFonts w:ascii="Times New Roman" w:eastAsia="Times New Roman" w:hAnsi="Times New Roman"/>
      <w:sz w:val="24"/>
      <w:lang w:val="en-GB" w:eastAsia="en-GB"/>
    </w:rPr>
  </w:style>
  <w:style w:type="character" w:customStyle="1" w:styleId="eop">
    <w:name w:val="eop"/>
    <w:basedOn w:val="DefaultParagraphFont"/>
    <w:rsid w:val="00864376"/>
  </w:style>
  <w:style w:type="character" w:customStyle="1" w:styleId="normaltextrun">
    <w:name w:val="normaltextrun"/>
    <w:basedOn w:val="DefaultParagraphFont"/>
    <w:rsid w:val="00864376"/>
  </w:style>
  <w:style w:type="character" w:customStyle="1" w:styleId="wacimagecontainer">
    <w:name w:val="wacimagecontainer"/>
    <w:basedOn w:val="DefaultParagraphFont"/>
    <w:rsid w:val="00864376"/>
  </w:style>
  <w:style w:type="paragraph" w:styleId="Header">
    <w:name w:val="header"/>
    <w:basedOn w:val="Normal"/>
    <w:link w:val="HeaderChar"/>
    <w:uiPriority w:val="99"/>
    <w:unhideWhenUsed/>
    <w:rsid w:val="0005659D"/>
    <w:pPr>
      <w:tabs>
        <w:tab w:val="center" w:pos="4513"/>
        <w:tab w:val="right" w:pos="9026"/>
      </w:tabs>
      <w:spacing w:after="0"/>
    </w:pPr>
  </w:style>
  <w:style w:type="character" w:customStyle="1" w:styleId="HeaderChar">
    <w:name w:val="Header Char"/>
    <w:basedOn w:val="DefaultParagraphFont"/>
    <w:link w:val="Header"/>
    <w:uiPriority w:val="99"/>
    <w:rsid w:val="0005659D"/>
    <w:rPr>
      <w:rFonts w:ascii="Arial" w:eastAsia="MS Mincho"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tahigh.org/wp-content/uploads/2025/11/Accessibility-Plan-December-2024.pdf" TargetMode="External"/><Relationship Id="rId18" Type="http://schemas.openxmlformats.org/officeDocument/2006/relationships/hyperlink" Target="https://families.camden.gov.uk/send-local-offer/" TargetMode="External"/><Relationship Id="rId26" Type="http://schemas.openxmlformats.org/officeDocument/2006/relationships/hyperlink" Target="https://sendfs.co.uk/" TargetMode="External"/><Relationship Id="rId3" Type="http://schemas.openxmlformats.org/officeDocument/2006/relationships/settings" Target="settings.xml"/><Relationship Id="rId21" Type="http://schemas.openxmlformats.org/officeDocument/2006/relationships/hyperlink" Target="https://fis.wandsworth.gov.uk/kb5/wandsworth/fsd/results.action" TargetMode="External"/><Relationship Id="rId7" Type="http://schemas.openxmlformats.org/officeDocument/2006/relationships/image" Target="media/image5.png"/><Relationship Id="rId12" Type="http://schemas.openxmlformats.org/officeDocument/2006/relationships/hyperlink" Target="mailto:ssemic@stahigh.org" TargetMode="External"/><Relationship Id="rId17" Type="http://schemas.openxmlformats.org/officeDocument/2006/relationships/hyperlink" Target="https://fisd.westminster.gov.uk/kb5/westminster/fis/localoffer.page?localofferchannel=0" TargetMode="External"/><Relationship Id="rId25" Type="http://schemas.openxmlformats.org/officeDocument/2006/relationships/hyperlink" Target="https://www.ipsea.org.uk/" TargetMode="External"/><Relationship Id="rId2" Type="http://schemas.openxmlformats.org/officeDocument/2006/relationships/styles" Target="styles.xml"/><Relationship Id="rId16" Type="http://schemas.openxmlformats.org/officeDocument/2006/relationships/hyperlink" Target="https://www.gov.uk/complain-about-school/disability-discrimination" TargetMode="External"/><Relationship Id="rId20" Type="http://schemas.openxmlformats.org/officeDocument/2006/relationships/hyperlink" Target="https://www.brent.gov.uk/children-young-people-and-families/send-local-offer"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semic@stahigh.org" TargetMode="External"/><Relationship Id="rId24" Type="http://schemas.openxmlformats.org/officeDocument/2006/relationships/hyperlink" Target="https://www.ldnlondon.org/find-support/family-services/" TargetMode="External"/><Relationship Id="rId5" Type="http://schemas.openxmlformats.org/officeDocument/2006/relationships/footnotes" Target="footnotes.xml"/><Relationship Id="rId15" Type="http://schemas.openxmlformats.org/officeDocument/2006/relationships/hyperlink" Target="https://www.gov.uk/government/publications/send-code-of-practice-0-to-25" TargetMode="External"/><Relationship Id="rId23" Type="http://schemas.openxmlformats.org/officeDocument/2006/relationships/hyperlink" Target="https://councilfordisabledchildren.org.uk/what-we-do-0/networks/iassn/find-your-local-ias-service/london" TargetMode="External"/><Relationship Id="rId28" Type="http://schemas.openxmlformats.org/officeDocument/2006/relationships/hyperlink" Target="https://www.specialneedsjungle.com/" TargetMode="External"/><Relationship Id="rId10" Type="http://schemas.openxmlformats.org/officeDocument/2006/relationships/hyperlink" Target="https://www.stahigh.org/about-us/policies-key-information/?utm_source=chatgpt.com" TargetMode="External"/><Relationship Id="rId19" Type="http://schemas.openxmlformats.org/officeDocument/2006/relationships/hyperlink" Target="https://www.rbkc.gov.uk/kb5/rbkc/fis/localoffer.page?localofferchannel=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stahigh.org/wp-content/uploads/2026/01/Parent-Carer-Concerns-Complaints-Policy-June-2025.pdf" TargetMode="External"/><Relationship Id="rId22" Type="http://schemas.openxmlformats.org/officeDocument/2006/relationships/hyperlink" Target="https://www.myfamilyourneeds.co.uk/listing/city-of-london-local-offer/" TargetMode="External"/><Relationship Id="rId27" Type="http://schemas.openxmlformats.org/officeDocument/2006/relationships/hyperlink" Target="https://www.family-action.org.uk/what-we-do/children-families/send/"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17</Pages>
  <Words>7072</Words>
  <Characters>40312</Characters>
  <Application>Microsoft Office Word</Application>
  <DocSecurity>0</DocSecurity>
  <Lines>335</Lines>
  <Paragraphs>94</Paragraphs>
  <ScaleCrop>false</ScaleCrop>
  <Company/>
  <LinksUpToDate>false</LinksUpToDate>
  <CharactersWithSpaces>47290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CAZAN</dc:creator>
  <cp:keywords/>
  <dc:description/>
  <cp:lastModifiedBy>Ana</cp:lastModifiedBy>
  <cp:revision>44</cp:revision>
  <cp:lastPrinted>2026-09-04T13:36:00Z</cp:lastPrinted>
  <dcterms:created xsi:type="dcterms:W3CDTF">2026-06-11T13:44:00Z</dcterms:created>
  <dcterms:modified xsi:type="dcterms:W3CDTF">2026-10-23T13:25:00Z</dcterms:modified>
</cp:coreProperties>
</file>